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A" w:rsidRPr="0006755D" w:rsidRDefault="0006755D" w:rsidP="00906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</w:pPr>
      <w:bookmarkStart w:id="0" w:name="_GoBack"/>
      <w:r w:rsidRPr="0006755D"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>Praktické šifrování dat pomocí programu PGP</w:t>
      </w:r>
    </w:p>
    <w:bookmarkEnd w:id="0"/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t>Instalace prostředí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Jako první je nutné stáhnout program GPG a extrahovat jeho obsah do vybraného adresáře. Program získáme např. na adrese </w:t>
      </w:r>
      <w:hyperlink r:id="rId8" w:history="1">
        <w:r w:rsidRPr="000675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http://www.gnupg.org/</w:t>
        </w:r>
      </w:hyperlink>
      <w:r w:rsidRPr="000675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Ve druhé fázi je nutné stáhnout a nainstalovat grafickou nástavbu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GPGshell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. K tomu můžeme využít např. stránku autora </w:t>
      </w:r>
      <w:hyperlink r:id="rId9" w:history="1">
        <w:r w:rsidRPr="000675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http://www.jumaros.de</w:t>
        </w:r>
      </w:hyperlink>
      <w:r w:rsidRPr="0006755D">
        <w:rPr>
          <w:rFonts w:ascii="Times New Roman" w:hAnsi="Times New Roman" w:cs="Times New Roman"/>
          <w:sz w:val="24"/>
          <w:szCs w:val="24"/>
        </w:rPr>
        <w:t xml:space="preserve"> . Důležité </w:t>
      </w:r>
      <w:proofErr w:type="spellStart"/>
      <w:proofErr w:type="gramStart"/>
      <w:r w:rsidRPr="0006755D">
        <w:rPr>
          <w:rFonts w:ascii="Times New Roman" w:hAnsi="Times New Roman" w:cs="Times New Roman"/>
          <w:sz w:val="24"/>
          <w:szCs w:val="24"/>
        </w:rPr>
        <w:t>je,aby</w:t>
      </w:r>
      <w:proofErr w:type="spellEnd"/>
      <w:proofErr w:type="gramEnd"/>
      <w:r w:rsidRPr="0006755D">
        <w:rPr>
          <w:rFonts w:ascii="Times New Roman" w:hAnsi="Times New Roman" w:cs="Times New Roman"/>
          <w:sz w:val="24"/>
          <w:szCs w:val="24"/>
        </w:rPr>
        <w:t xml:space="preserve"> instalace proběhla do stejného adresáře, ve kterém je instalován program PGP. Dále je si nutné ověřit zpětnou kompatibilitu obou </w:t>
      </w:r>
      <w:proofErr w:type="gramStart"/>
      <w:r w:rsidRPr="0006755D">
        <w:rPr>
          <w:rFonts w:ascii="Times New Roman" w:hAnsi="Times New Roman" w:cs="Times New Roman"/>
          <w:sz w:val="24"/>
          <w:szCs w:val="24"/>
        </w:rPr>
        <w:t>prostředí ( pokud</w:t>
      </w:r>
      <w:proofErr w:type="gramEnd"/>
      <w:r w:rsidRPr="0006755D">
        <w:rPr>
          <w:rFonts w:ascii="Times New Roman" w:hAnsi="Times New Roman" w:cs="Times New Roman"/>
          <w:sz w:val="24"/>
          <w:szCs w:val="24"/>
        </w:rPr>
        <w:t xml:space="preserve"> použijeme starší verzi programu PGP, nemusí s ním být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PGPshell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 kompatibilní). Tyto údaje jsou uvedeny na stránkách autora programu. Důležitým údajem je, že celá grafická nástavba obsahuje české rozhraní. </w:t>
      </w: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t>Vytvoření klíčů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Spustíme program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GPGkeys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 </w:t>
      </w:r>
      <w:r w:rsidRPr="0006755D">
        <w:rPr>
          <w:rFonts w:ascii="Times New Roman" w:hAnsi="Times New Roman" w:cs="Times New Roman"/>
          <w:sz w:val="24"/>
          <w:szCs w:val="24"/>
        </w:rPr>
        <w:sym w:font="Symbol" w:char="F0AE"/>
      </w:r>
      <w:r w:rsidRPr="00067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55D">
        <w:rPr>
          <w:rFonts w:ascii="Times New Roman" w:hAnsi="Times New Roman" w:cs="Times New Roman"/>
          <w:sz w:val="24"/>
          <w:szCs w:val="24"/>
        </w:rPr>
        <w:t xml:space="preserve">Klíč(e) </w:t>
      </w:r>
      <w:r w:rsidRPr="0006755D">
        <w:rPr>
          <w:rFonts w:ascii="Times New Roman" w:hAnsi="Times New Roman" w:cs="Times New Roman"/>
          <w:sz w:val="24"/>
          <w:szCs w:val="24"/>
        </w:rPr>
        <w:sym w:font="Symbol" w:char="F0AE"/>
      </w:r>
      <w:r w:rsidRPr="0006755D">
        <w:rPr>
          <w:rFonts w:ascii="Times New Roman" w:hAnsi="Times New Roman" w:cs="Times New Roman"/>
          <w:sz w:val="24"/>
          <w:szCs w:val="24"/>
        </w:rPr>
        <w:t xml:space="preserve"> Nový</w:t>
      </w:r>
      <w:proofErr w:type="gramEnd"/>
    </w:p>
    <w:p w:rsidR="0006755D" w:rsidRPr="0006755D" w:rsidRDefault="0006755D" w:rsidP="000675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6F37CC" wp14:editId="39BC3E7D">
            <wp:extent cx="3047473" cy="3227521"/>
            <wp:effectExtent l="19050" t="0" r="527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Default="0006755D" w:rsidP="0006755D">
      <w:pPr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lastRenderedPageBreak/>
        <w:t>Nyní se otevře nabídka, pomocí které budeme moci vytvořit elektronický klíč.</w:t>
      </w:r>
    </w:p>
    <w:p w:rsidR="0006755D" w:rsidRPr="0006755D" w:rsidRDefault="0006755D" w:rsidP="0006755D">
      <w:pPr>
        <w:pStyle w:val="Odstavecseseznamem"/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B60FCA" wp14:editId="34886BB6">
            <wp:extent cx="2100556" cy="2220588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56" cy="222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pStyle w:val="Odstavecseseznamem"/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tabs>
          <w:tab w:val="left" w:pos="1123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Zde je nejdůležitější vyplnit identifikační údaje uživatele, případně datum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expirace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 (ukončení platnosti) elektronického klíče. </w:t>
      </w:r>
      <w:proofErr w:type="gramStart"/>
      <w:r w:rsidRPr="0006755D">
        <w:rPr>
          <w:rFonts w:ascii="Times New Roman" w:hAnsi="Times New Roman" w:cs="Times New Roman"/>
          <w:sz w:val="24"/>
          <w:szCs w:val="24"/>
        </w:rPr>
        <w:t>Potvrdíme</w:t>
      </w:r>
      <w:proofErr w:type="gramEnd"/>
      <w:r w:rsidRPr="0006755D">
        <w:rPr>
          <w:rFonts w:ascii="Times New Roman" w:hAnsi="Times New Roman" w:cs="Times New Roman"/>
          <w:sz w:val="24"/>
          <w:szCs w:val="24"/>
        </w:rPr>
        <w:t xml:space="preserve"> klávesou </w:t>
      </w:r>
      <w:proofErr w:type="gramStart"/>
      <w:r w:rsidRPr="0006755D">
        <w:rPr>
          <w:rFonts w:ascii="Times New Roman" w:hAnsi="Times New Roman" w:cs="Times New Roman"/>
          <w:b/>
          <w:sz w:val="24"/>
          <w:szCs w:val="24"/>
        </w:rPr>
        <w:t>Vytvoř</w:t>
      </w:r>
      <w:proofErr w:type="gramEnd"/>
      <w:r w:rsidRPr="00067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755D" w:rsidRPr="0006755D" w:rsidRDefault="0006755D" w:rsidP="0006755D">
      <w:pPr>
        <w:pStyle w:val="Odstavecseseznamem"/>
        <w:tabs>
          <w:tab w:val="left" w:pos="112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55D" w:rsidRPr="0006755D" w:rsidRDefault="0006755D" w:rsidP="0006755D">
      <w:pPr>
        <w:pStyle w:val="Odstavecseseznamem"/>
        <w:tabs>
          <w:tab w:val="left" w:pos="11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098E8DA" wp14:editId="3529D4D4">
            <wp:extent cx="3674306" cy="1060281"/>
            <wp:effectExtent l="19050" t="0" r="2344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06" cy="106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pStyle w:val="Odstavecseseznamem"/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tabs>
          <w:tab w:val="left" w:pos="11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Následující okno potvrdíme tlačítkem </w:t>
      </w:r>
      <w:r w:rsidRPr="0006755D">
        <w:rPr>
          <w:rFonts w:ascii="Times New Roman" w:hAnsi="Times New Roman" w:cs="Times New Roman"/>
          <w:b/>
          <w:sz w:val="24"/>
          <w:szCs w:val="24"/>
        </w:rPr>
        <w:t>ANO</w:t>
      </w:r>
      <w:r w:rsidRPr="0006755D">
        <w:rPr>
          <w:rFonts w:ascii="Times New Roman" w:hAnsi="Times New Roman" w:cs="Times New Roman"/>
          <w:sz w:val="24"/>
          <w:szCs w:val="24"/>
        </w:rPr>
        <w:t xml:space="preserve"> – vytvoříme si tak heslo, pomocí kterého bude chráněn elektronický podpis a šifrovány data. </w:t>
      </w:r>
    </w:p>
    <w:p w:rsidR="0006755D" w:rsidRPr="0006755D" w:rsidRDefault="0006755D" w:rsidP="0006755D">
      <w:pPr>
        <w:pStyle w:val="Odstavecseseznamem"/>
        <w:tabs>
          <w:tab w:val="left" w:pos="11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D69692" wp14:editId="635B1270">
            <wp:extent cx="4461181" cy="225393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81" cy="22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pStyle w:val="Odstavecseseznamem"/>
        <w:tabs>
          <w:tab w:val="left" w:pos="11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tabs>
          <w:tab w:val="left" w:pos="11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Po opakovaném zadání hesla zavřeme aktuální okno příkazového řádku. </w:t>
      </w:r>
    </w:p>
    <w:p w:rsidR="0006755D" w:rsidRPr="0006755D" w:rsidRDefault="0006755D" w:rsidP="0006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DF43C1" wp14:editId="0B3720A1">
            <wp:extent cx="3554274" cy="1753798"/>
            <wp:effectExtent l="19050" t="0" r="8076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4" cy="175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Klíče jsou vytvořené.</w:t>
      </w: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t>Export veřejného a soukromého klíče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Důležité upozornění – veřejný klíč lze kdekoliv veřejně vystavit, slouží pouze k zašifrování dat. Soukromý klíč musí být uložen na bezpečném místě. Pokud je vystaven krátkodobě, měl by mít nastaven datum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expirace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. Při případném odhalení soukromého klíče musí být vygenerovány nové páry klíčů. Starý klíč by měl být revokován. </w:t>
      </w:r>
    </w:p>
    <w:p w:rsidR="0006755D" w:rsidRPr="0006755D" w:rsidRDefault="0006755D" w:rsidP="000675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CEB67F9" wp14:editId="4E00B118">
            <wp:extent cx="3554274" cy="1753798"/>
            <wp:effectExtent l="19050" t="0" r="8076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4" cy="175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V prvním kroku označíme klíč, který chceme generovat a nastavíme Klíč(e) </w:t>
      </w:r>
      <w:r w:rsidRPr="0006755D">
        <w:rPr>
          <w:rFonts w:ascii="Times New Roman" w:hAnsi="Times New Roman" w:cs="Times New Roman"/>
          <w:sz w:val="24"/>
          <w:szCs w:val="24"/>
        </w:rPr>
        <w:sym w:font="Symbol" w:char="F0AE"/>
      </w:r>
      <w:r w:rsidRPr="00067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55D">
        <w:rPr>
          <w:rFonts w:ascii="Times New Roman" w:hAnsi="Times New Roman" w:cs="Times New Roman"/>
          <w:sz w:val="24"/>
          <w:szCs w:val="24"/>
        </w:rPr>
        <w:t>Exportovat(všechny</w:t>
      </w:r>
      <w:proofErr w:type="gramEnd"/>
      <w:r w:rsidRPr="0006755D">
        <w:rPr>
          <w:rFonts w:ascii="Times New Roman" w:hAnsi="Times New Roman" w:cs="Times New Roman"/>
          <w:sz w:val="24"/>
          <w:szCs w:val="24"/>
        </w:rPr>
        <w:t>).</w:t>
      </w: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B96C64E" wp14:editId="324256FC">
            <wp:extent cx="3149600" cy="234401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40" cy="234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Jako první ukládáme veřejný (Public) klíč.</w:t>
      </w: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60FC150" wp14:editId="1577E3A5">
            <wp:extent cx="1233660" cy="840223"/>
            <wp:effectExtent l="19050" t="0" r="459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60" cy="84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Nabídka vytvoření tajného (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) klíče. Zvolíme </w:t>
      </w:r>
      <w:r w:rsidRPr="0006755D">
        <w:rPr>
          <w:rFonts w:ascii="Times New Roman" w:hAnsi="Times New Roman" w:cs="Times New Roman"/>
          <w:b/>
          <w:sz w:val="24"/>
          <w:szCs w:val="24"/>
        </w:rPr>
        <w:t>ANO</w:t>
      </w:r>
      <w:r w:rsidRPr="0006755D">
        <w:rPr>
          <w:rFonts w:ascii="Times New Roman" w:hAnsi="Times New Roman" w:cs="Times New Roman"/>
          <w:sz w:val="24"/>
          <w:szCs w:val="24"/>
        </w:rPr>
        <w:t>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64F2A8" wp14:editId="42BDD5F9">
            <wp:extent cx="3378200" cy="2514148"/>
            <wp:effectExtent l="0" t="0" r="0" b="63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30" cy="251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tabs>
          <w:tab w:val="left" w:pos="173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55D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 (tajný) klíč uložíme na bezpečné místo na disku. Nyní máme vygenerovaný veřejný i soukromý klíč, které tvoří tzv. klíčový pár.</w:t>
      </w:r>
    </w:p>
    <w:p w:rsidR="0006755D" w:rsidRPr="0006755D" w:rsidRDefault="0006755D" w:rsidP="0006755D">
      <w:pPr>
        <w:tabs>
          <w:tab w:val="left" w:pos="1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lastRenderedPageBreak/>
        <w:t>Příklad výpisu veřejného klíče:</w:t>
      </w:r>
    </w:p>
    <w:p w:rsidR="0006755D" w:rsidRPr="0006755D" w:rsidRDefault="0006755D" w:rsidP="0006755D">
      <w:pPr>
        <w:tabs>
          <w:tab w:val="left" w:pos="1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7C67B1E" wp14:editId="646DD0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34493" cy="3956957"/>
            <wp:effectExtent l="19050" t="0" r="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93" cy="39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55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t>Import cizího veřejného klíče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Používá se tehdy, chceme-li někomu zašifrovat zprávu tak, aby byla dešifrována pouze určenou osobou, která má příslušný soukromý klíč.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V první fázi musíme příslušný veřejný klíč získat – prostřednictvím internetu, CD, serveru klíčů apod.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3D9AF29" wp14:editId="3121A84A">
            <wp:extent cx="3554274" cy="1753798"/>
            <wp:effectExtent l="19050" t="0" r="8076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4" cy="175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Dále jej importujeme podle následujících kroků.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41E40A" wp14:editId="41D64693">
            <wp:extent cx="3754327" cy="2794072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27" cy="279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ab/>
      </w: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5E4174" wp14:editId="3F01E6FE">
            <wp:extent cx="3554274" cy="1253665"/>
            <wp:effectExtent l="19050" t="0" r="8076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4" cy="12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7076EAC" wp14:editId="032D9282">
            <wp:extent cx="3034136" cy="1480392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36" cy="14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Import klíče je hotový.</w:t>
      </w: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t>Šifrování dat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Prvním předpokladem je importovaný veřejný klíč osoby, které budeme šifrovat data. Pak již provádíme samotné šifrování.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5A266C" wp14:editId="4B80C29F">
            <wp:extent cx="4361154" cy="1707119"/>
            <wp:effectExtent l="19050" t="0" r="1296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54" cy="17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Spustíme si okno panelu nástrojů, které nám umožní provést proces šifrování dat.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71FE0" wp14:editId="7D4EA1EC">
                <wp:simplePos x="0" y="0"/>
                <wp:positionH relativeFrom="column">
                  <wp:posOffset>134620</wp:posOffset>
                </wp:positionH>
                <wp:positionV relativeFrom="paragraph">
                  <wp:posOffset>360680</wp:posOffset>
                </wp:positionV>
                <wp:extent cx="260985" cy="253365"/>
                <wp:effectExtent l="6350" t="12700" r="46990" b="4826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0.6pt;margin-top:28.4pt;width:20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">
                <v:stroke endarrow="block"/>
              </v:shape>
            </w:pict>
          </mc:Fallback>
        </mc:AlternateContent>
      </w: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A6DADC" wp14:editId="38271B24">
            <wp:extent cx="1707119" cy="466790"/>
            <wp:effectExtent l="19050" t="0" r="7381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19" cy="46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Šifrování dat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F48F929" wp14:editId="3D8B85DE">
            <wp:extent cx="3162300" cy="2353470"/>
            <wp:effectExtent l="0" t="0" r="0" b="889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45" cy="235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Následně vybereme soubor, který chceme zašifrovat. 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9B65AC" wp14:editId="60985106">
            <wp:extent cx="2476500" cy="1948721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81" cy="195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Pak vybereme příjemce, kterému budeme soubor šifrovat a potvrdíme. Soubor je zašifrován.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92F57" wp14:editId="344A067B">
                <wp:simplePos x="0" y="0"/>
                <wp:positionH relativeFrom="column">
                  <wp:posOffset>3351530</wp:posOffset>
                </wp:positionH>
                <wp:positionV relativeFrom="paragraph">
                  <wp:posOffset>1019810</wp:posOffset>
                </wp:positionV>
                <wp:extent cx="250190" cy="603885"/>
                <wp:effectExtent l="60960" t="38735" r="12700" b="508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263.9pt;margin-top:80.3pt;width:19.7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">
                <v:stroke startarrow="block"/>
              </v:shape>
            </w:pict>
          </mc:Fallback>
        </mc:AlternateContent>
      </w: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696A" wp14:editId="46C3BAFC">
                <wp:simplePos x="0" y="0"/>
                <wp:positionH relativeFrom="column">
                  <wp:posOffset>2006600</wp:posOffset>
                </wp:positionH>
                <wp:positionV relativeFrom="paragraph">
                  <wp:posOffset>1112520</wp:posOffset>
                </wp:positionV>
                <wp:extent cx="250190" cy="603885"/>
                <wp:effectExtent l="59055" t="36195" r="5080" b="762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158pt;margin-top:87.6pt;width:19.7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">
                <v:stroke startarrow="block"/>
              </v:shape>
            </w:pict>
          </mc:Fallback>
        </mc:AlternateContent>
      </w: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E92738" wp14:editId="549268BB">
            <wp:extent cx="4761260" cy="1200317"/>
            <wp:effectExtent l="19050" t="0" r="124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60" cy="12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tabs>
          <w:tab w:val="left" w:pos="32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ab/>
        <w:t xml:space="preserve">původní </w:t>
      </w:r>
      <w:proofErr w:type="gramStart"/>
      <w:r w:rsidRPr="0006755D">
        <w:rPr>
          <w:rFonts w:ascii="Times New Roman" w:hAnsi="Times New Roman" w:cs="Times New Roman"/>
          <w:sz w:val="24"/>
          <w:szCs w:val="24"/>
        </w:rPr>
        <w:t>soubor             zašifrovaný</w:t>
      </w:r>
      <w:proofErr w:type="gramEnd"/>
      <w:r w:rsidRPr="0006755D">
        <w:rPr>
          <w:rFonts w:ascii="Times New Roman" w:hAnsi="Times New Roman" w:cs="Times New Roman"/>
          <w:sz w:val="24"/>
          <w:szCs w:val="24"/>
        </w:rPr>
        <w:t xml:space="preserve"> soubor</w:t>
      </w: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lastRenderedPageBreak/>
        <w:t>Dešifrování souboru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Můžeme provést prostřednictvím nabídky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GPGtools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 nebo pomocí volby pravého tlačítka myši –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GPGshell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 </w:t>
      </w:r>
      <w:r w:rsidRPr="0006755D">
        <w:rPr>
          <w:rFonts w:ascii="Times New Roman" w:hAnsi="Times New Roman" w:cs="Times New Roman"/>
          <w:sz w:val="24"/>
          <w:szCs w:val="24"/>
        </w:rPr>
        <w:sym w:font="Symbol" w:char="F0AE"/>
      </w:r>
      <w:r w:rsidRPr="0006755D">
        <w:rPr>
          <w:rFonts w:ascii="Times New Roman" w:hAnsi="Times New Roman" w:cs="Times New Roman"/>
          <w:sz w:val="24"/>
          <w:szCs w:val="24"/>
        </w:rPr>
        <w:t xml:space="preserve"> Dešifrovat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FC8C286" wp14:editId="23DB5A6F">
            <wp:extent cx="3174173" cy="3427574"/>
            <wp:effectExtent l="19050" t="0" r="7177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73" cy="342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29204E" wp14:editId="11C90ADC">
            <wp:extent cx="5078095" cy="1790700"/>
            <wp:effectExtent l="19050" t="0" r="8255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Tabulka, </w:t>
      </w:r>
      <w:proofErr w:type="spellStart"/>
      <w:r w:rsidRPr="0006755D">
        <w:rPr>
          <w:rFonts w:ascii="Times New Roman" w:hAnsi="Times New Roman" w:cs="Times New Roman"/>
          <w:sz w:val="24"/>
          <w:szCs w:val="24"/>
        </w:rPr>
        <w:t>podívající</w:t>
      </w:r>
      <w:proofErr w:type="spellEnd"/>
      <w:r w:rsidRPr="0006755D">
        <w:rPr>
          <w:rFonts w:ascii="Times New Roman" w:hAnsi="Times New Roman" w:cs="Times New Roman"/>
          <w:sz w:val="24"/>
          <w:szCs w:val="24"/>
        </w:rPr>
        <w:t xml:space="preserve"> stručné informace o procesu šifrování. Soubor je dešifrován.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Podmínkou úspěšného dešifrování je existence soukromého klíče.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lastRenderedPageBreak/>
        <w:t>Práce se serverem klíčů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Pokud chceme veřejně zpřístupnit náš veřejný klíč, není jednodušší možnost, než ho zveřejnit na server klíčů. 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B24813" wp14:editId="1A83FCE9">
            <wp:extent cx="4361154" cy="3554274"/>
            <wp:effectExtent l="19050" t="0" r="1296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54" cy="35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8A41B9" wp14:editId="57083032">
            <wp:extent cx="3607622" cy="1327018"/>
            <wp:effectExtent l="1905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22" cy="132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>Následně jsou klíče zaslány na všechny příslušné servery. Pokud chceme najít příslušný veřejný klíč a stáhnout si ho pro šifrování dat, je nutné znát název klíče. Celá akce se provádí prostřednictvím serveru klíčů.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02DCDC5" wp14:editId="283BF614">
            <wp:extent cx="3427574" cy="3227521"/>
            <wp:effectExtent l="19050" t="0" r="1426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74" cy="322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F5C2C51" wp14:editId="2E1CEB1B">
            <wp:extent cx="2520667" cy="3434242"/>
            <wp:effectExtent l="19050" t="0" r="0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67" cy="343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Do pole </w:t>
      </w:r>
      <w:r w:rsidRPr="0006755D">
        <w:rPr>
          <w:rFonts w:ascii="Times New Roman" w:hAnsi="Times New Roman" w:cs="Times New Roman"/>
          <w:b/>
          <w:sz w:val="24"/>
          <w:szCs w:val="24"/>
        </w:rPr>
        <w:t>Hledat</w:t>
      </w:r>
      <w:r w:rsidRPr="0006755D">
        <w:rPr>
          <w:rFonts w:ascii="Times New Roman" w:hAnsi="Times New Roman" w:cs="Times New Roman"/>
          <w:sz w:val="24"/>
          <w:szCs w:val="24"/>
        </w:rPr>
        <w:t xml:space="preserve"> napíšeme název klíče a stiskneme tlačítko </w:t>
      </w:r>
      <w:r w:rsidRPr="0006755D">
        <w:rPr>
          <w:rFonts w:ascii="Times New Roman" w:hAnsi="Times New Roman" w:cs="Times New Roman"/>
          <w:b/>
          <w:sz w:val="24"/>
          <w:szCs w:val="24"/>
        </w:rPr>
        <w:t>Získat</w:t>
      </w:r>
      <w:r w:rsidRPr="0006755D">
        <w:rPr>
          <w:rFonts w:ascii="Times New Roman" w:hAnsi="Times New Roman" w:cs="Times New Roman"/>
          <w:sz w:val="24"/>
          <w:szCs w:val="24"/>
        </w:rPr>
        <w:t>.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6742FD2" wp14:editId="525B49EE">
            <wp:extent cx="4114422" cy="2227256"/>
            <wp:effectExtent l="19050" t="0" r="378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22" cy="22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Nyní máme vypsané všechny klíče, které jsou na serverech k dispozici. Prostřednictvím hypertextového odkazu si je můžeme uložit a jejich prostřednictvím šifrovat daným osobám data. </w:t>
      </w:r>
    </w:p>
    <w:p w:rsidR="0006755D" w:rsidRDefault="0006755D" w:rsidP="0006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5D" w:rsidRDefault="0006755D" w:rsidP="00067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67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DOLEŽAL, Martin.</w:t>
      </w:r>
      <w:r w:rsidRPr="000675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Šifrování dat a elektronický podpis</w:t>
      </w:r>
      <w:r w:rsidRPr="000675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7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2013-02-03]. Dostupné z: http://coptel.coptkm.cz/index.php?action=2&amp;doc=1532&amp;docGroup=209&amp;cmd=0&amp;instance=1</w:t>
      </w:r>
    </w:p>
    <w:p w:rsidR="0006755D" w:rsidRPr="0006755D" w:rsidRDefault="0006755D" w:rsidP="0006755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Using</w:t>
      </w:r>
      <w:proofErr w:type="spellEnd"/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GNU </w:t>
      </w:r>
      <w:proofErr w:type="spellStart"/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Privacy</w:t>
      </w:r>
      <w:proofErr w:type="spellEnd"/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75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Guard</w:t>
      </w:r>
      <w:proofErr w:type="spellEnd"/>
      <w:r w:rsidRPr="000675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7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2012. vyd. [cit. 2013-02-03]. Dostupné z: </w:t>
      </w:r>
      <w:hyperlink r:id="rId36" w:history="1">
        <w:r w:rsidRPr="0006755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http://www.gnupg.org/documentation/manuals/gnupg/</w:t>
        </w:r>
      </w:hyperlink>
    </w:p>
    <w:p w:rsidR="0006755D" w:rsidRPr="0006755D" w:rsidRDefault="0006755D" w:rsidP="000675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C4" w:rsidRPr="0006755D" w:rsidRDefault="001F4DC4" w:rsidP="00067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1F4DC4" w:rsidRPr="0006755D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40" w:rsidRDefault="00D75940" w:rsidP="00D55DE9">
      <w:pPr>
        <w:spacing w:after="0" w:line="240" w:lineRule="auto"/>
      </w:pPr>
      <w:r>
        <w:separator/>
      </w:r>
    </w:p>
  </w:endnote>
  <w:endnote w:type="continuationSeparator" w:id="0">
    <w:p w:rsidR="00D75940" w:rsidRDefault="00D75940" w:rsidP="00D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40" w:rsidRDefault="00D75940" w:rsidP="00D55DE9">
      <w:pPr>
        <w:spacing w:after="0" w:line="240" w:lineRule="auto"/>
      </w:pPr>
      <w:r>
        <w:separator/>
      </w:r>
    </w:p>
  </w:footnote>
  <w:footnote w:type="continuationSeparator" w:id="0">
    <w:p w:rsidR="00D75940" w:rsidRDefault="00D75940" w:rsidP="00D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9" w:rsidRDefault="00D55DE9" w:rsidP="00D55DE9">
    <w:pPr>
      <w:pStyle w:val="Zhlav"/>
      <w:jc w:val="center"/>
      <w:rPr>
        <w:sz w:val="24"/>
      </w:rPr>
    </w:pPr>
    <w:r>
      <w:rPr>
        <w:sz w:val="24"/>
      </w:rPr>
      <w:tab/>
    </w:r>
    <w:r w:rsidR="0006755D">
      <w:rPr>
        <w:sz w:val="24"/>
      </w:rPr>
      <w:tab/>
      <w:t>VY_32_INOVACE_BEZP_12</w:t>
    </w:r>
  </w:p>
  <w:p w:rsidR="00D55DE9" w:rsidRDefault="00D55DE9" w:rsidP="00D55DE9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3C9F257C" wp14:editId="406DE54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DE9" w:rsidRDefault="00D55DE9" w:rsidP="00D55DE9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5DE9" w:rsidRDefault="00D55D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61"/>
    <w:multiLevelType w:val="hybridMultilevel"/>
    <w:tmpl w:val="CB1CA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2B59"/>
    <w:multiLevelType w:val="multilevel"/>
    <w:tmpl w:val="7DC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A7391"/>
    <w:multiLevelType w:val="multilevel"/>
    <w:tmpl w:val="82C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B27CF"/>
    <w:multiLevelType w:val="hybridMultilevel"/>
    <w:tmpl w:val="C9988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51C5"/>
    <w:multiLevelType w:val="hybridMultilevel"/>
    <w:tmpl w:val="61CE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62444"/>
    <w:multiLevelType w:val="hybridMultilevel"/>
    <w:tmpl w:val="0C5C7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80775"/>
    <w:multiLevelType w:val="hybridMultilevel"/>
    <w:tmpl w:val="A06A6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106FD"/>
    <w:multiLevelType w:val="multilevel"/>
    <w:tmpl w:val="82E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7C5404"/>
    <w:multiLevelType w:val="hybridMultilevel"/>
    <w:tmpl w:val="E77AD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9459A"/>
    <w:multiLevelType w:val="multilevel"/>
    <w:tmpl w:val="E9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22B98"/>
    <w:multiLevelType w:val="multilevel"/>
    <w:tmpl w:val="5A8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9"/>
    <w:rsid w:val="0006755D"/>
    <w:rsid w:val="001F4DC4"/>
    <w:rsid w:val="0030513A"/>
    <w:rsid w:val="003737A0"/>
    <w:rsid w:val="00711105"/>
    <w:rsid w:val="008948F6"/>
    <w:rsid w:val="008D0588"/>
    <w:rsid w:val="009063AA"/>
    <w:rsid w:val="00B04F6B"/>
    <w:rsid w:val="00B47219"/>
    <w:rsid w:val="00CE1E32"/>
    <w:rsid w:val="00CF05D1"/>
    <w:rsid w:val="00D55DE9"/>
    <w:rsid w:val="00D75940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semiHidden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semiHidden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829">
          <w:marLeft w:val="0"/>
          <w:marRight w:val="0"/>
          <w:marTop w:val="0"/>
          <w:marBottom w:val="240"/>
          <w:divBdr>
            <w:top w:val="single" w:sz="6" w:space="2" w:color="AAAAAA"/>
            <w:left w:val="single" w:sz="48" w:space="31" w:color="F28500"/>
            <w:bottom w:val="single" w:sz="6" w:space="2" w:color="AAAAAA"/>
            <w:right w:val="single" w:sz="6" w:space="2" w:color="AAAAAA"/>
          </w:divBdr>
          <w:divsChild>
            <w:div w:id="1413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pg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www.gnupg.org/documentation/manuals/gnupg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jumaros.d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2</cp:revision>
  <dcterms:created xsi:type="dcterms:W3CDTF">2013-02-03T11:00:00Z</dcterms:created>
  <dcterms:modified xsi:type="dcterms:W3CDTF">2013-02-03T11:00:00Z</dcterms:modified>
</cp:coreProperties>
</file>