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AD" w:rsidRPr="003769AD" w:rsidRDefault="003769AD" w:rsidP="003769AD">
      <w:pPr>
        <w:pStyle w:val="Nadpis3"/>
        <w:jc w:val="center"/>
        <w:rPr>
          <w:rFonts w:ascii="Times New Roman" w:hAnsi="Times New Roman"/>
          <w:sz w:val="32"/>
          <w:szCs w:val="24"/>
          <w:lang w:eastAsia="cs-CZ"/>
        </w:rPr>
      </w:pPr>
      <w:bookmarkStart w:id="0" w:name="_Toc236059587"/>
      <w:r w:rsidRPr="003769AD">
        <w:rPr>
          <w:rFonts w:ascii="Times New Roman" w:hAnsi="Times New Roman"/>
          <w:sz w:val="32"/>
          <w:szCs w:val="24"/>
          <w:lang w:eastAsia="cs-CZ"/>
        </w:rPr>
        <w:t>Symetrické šifry</w:t>
      </w:r>
      <w:bookmarkEnd w:id="0"/>
    </w:p>
    <w:p w:rsidR="003769AD" w:rsidRPr="003769AD" w:rsidRDefault="003769AD" w:rsidP="003769AD">
      <w:pPr>
        <w:pStyle w:val="Zkladntextodsazen"/>
        <w:spacing w:line="360" w:lineRule="auto"/>
        <w:ind w:firstLine="0"/>
      </w:pPr>
      <w:r w:rsidRPr="003769AD">
        <w:t>Jde o šifry používající stejný šifrovací klíč jak pro zašifrování, tak pro dešifrování. Tato výhoda použití jediného klíče pro všechny úkony se zpracovávanými daty se projevuje i vyšší rychlostí práce počítače při šifrování. Výhoda na jedné straně je ale nevýhodou na straně druhé, neboť v okamžiku prozrazení, jsou vlastně odkryta všechna kdy jím zašifrovaná data. V praxi se symetrické šifry využívají především pro zašifrování zálohovaných dat.</w:t>
      </w:r>
    </w:p>
    <w:p w:rsidR="003769AD" w:rsidRPr="003769AD" w:rsidRDefault="003769AD" w:rsidP="003769AD">
      <w:pPr>
        <w:spacing w:line="360" w:lineRule="auto"/>
        <w:ind w:firstLine="360"/>
        <w:rPr>
          <w:sz w:val="24"/>
          <w:szCs w:val="24"/>
        </w:rPr>
      </w:pPr>
      <w:r w:rsidRPr="003769AD">
        <w:rPr>
          <w:sz w:val="24"/>
          <w:szCs w:val="24"/>
        </w:rPr>
        <w:t>Velmi jednoduchou a známou aplikací symetrického klíče je tzv.</w:t>
      </w:r>
      <w:r w:rsidRPr="003769AD">
        <w:rPr>
          <w:i/>
          <w:iCs/>
          <w:sz w:val="24"/>
          <w:szCs w:val="24"/>
        </w:rPr>
        <w:t xml:space="preserve"> Caesarova šifra.</w:t>
      </w:r>
      <w:r w:rsidRPr="003769AD">
        <w:rPr>
          <w:sz w:val="24"/>
          <w:szCs w:val="24"/>
        </w:rPr>
        <w:t xml:space="preserve"> Její princip spočívá v tom, že je provedeno abecední posunutí po písmenech a klíčem je číslo, kt</w:t>
      </w:r>
      <w:r>
        <w:rPr>
          <w:sz w:val="24"/>
          <w:szCs w:val="24"/>
        </w:rPr>
        <w:t>eré určuje právě toto posunutí.</w:t>
      </w:r>
      <w:r w:rsidRPr="003769AD">
        <w:rPr>
          <w:sz w:val="24"/>
          <w:szCs w:val="24"/>
        </w:rPr>
        <w:t xml:space="preserve"> </w:t>
      </w:r>
    </w:p>
    <w:p w:rsidR="003769AD" w:rsidRPr="003769AD" w:rsidRDefault="003769AD" w:rsidP="003769AD">
      <w:pPr>
        <w:spacing w:line="360" w:lineRule="auto"/>
        <w:rPr>
          <w:b/>
          <w:sz w:val="24"/>
          <w:szCs w:val="24"/>
        </w:rPr>
      </w:pPr>
      <w:proofErr w:type="gramStart"/>
      <w:r w:rsidRPr="003769AD">
        <w:rPr>
          <w:b/>
          <w:sz w:val="24"/>
          <w:szCs w:val="24"/>
        </w:rPr>
        <w:t>Příklad :</w:t>
      </w:r>
      <w:proofErr w:type="gramEnd"/>
    </w:p>
    <w:p w:rsidR="003769AD" w:rsidRPr="003769AD" w:rsidRDefault="003769AD" w:rsidP="003769AD">
      <w:pPr>
        <w:spacing w:line="360" w:lineRule="auto"/>
        <w:rPr>
          <w:sz w:val="24"/>
          <w:szCs w:val="24"/>
        </w:rPr>
      </w:pPr>
      <w:r w:rsidRPr="003769AD">
        <w:rPr>
          <w:sz w:val="24"/>
          <w:szCs w:val="24"/>
        </w:rPr>
        <w:t>Klíč = 3</w:t>
      </w:r>
    </w:p>
    <w:p w:rsidR="003769AD" w:rsidRPr="003769AD" w:rsidRDefault="003769AD" w:rsidP="003769AD">
      <w:pPr>
        <w:spacing w:line="360" w:lineRule="auto"/>
        <w:rPr>
          <w:sz w:val="24"/>
          <w:szCs w:val="24"/>
        </w:rPr>
      </w:pPr>
      <w:r w:rsidRPr="003769AD">
        <w:rPr>
          <w:sz w:val="24"/>
          <w:szCs w:val="24"/>
        </w:rPr>
        <w:t>ABCDEFGHIJKLMNOPQRSTUVWXYZ</w:t>
      </w:r>
    </w:p>
    <w:p w:rsidR="003769AD" w:rsidRPr="003769AD" w:rsidRDefault="003769AD" w:rsidP="003769AD">
      <w:pPr>
        <w:spacing w:line="360" w:lineRule="auto"/>
        <w:rPr>
          <w:sz w:val="24"/>
          <w:szCs w:val="24"/>
        </w:rPr>
      </w:pPr>
      <w:r w:rsidRPr="003769AD">
        <w:rPr>
          <w:sz w:val="24"/>
          <w:szCs w:val="24"/>
        </w:rPr>
        <w:t>DEFGHIJKLMNOPQRSTUVWXYZABC</w:t>
      </w:r>
    </w:p>
    <w:p w:rsidR="003769AD" w:rsidRPr="003769AD" w:rsidRDefault="003769AD" w:rsidP="003769AD">
      <w:pPr>
        <w:spacing w:line="360" w:lineRule="auto"/>
        <w:rPr>
          <w:sz w:val="24"/>
          <w:szCs w:val="24"/>
        </w:rPr>
      </w:pPr>
      <w:r w:rsidRPr="003769AD">
        <w:rPr>
          <w:sz w:val="24"/>
          <w:szCs w:val="24"/>
        </w:rPr>
        <w:t xml:space="preserve">Tedy AHOJ = DKRM </w:t>
      </w:r>
    </w:p>
    <w:p w:rsidR="003769AD" w:rsidRPr="003769AD" w:rsidRDefault="003769AD" w:rsidP="003769AD">
      <w:pPr>
        <w:pStyle w:val="Zkladntextodsazen"/>
        <w:spacing w:line="360" w:lineRule="auto"/>
        <w:ind w:firstLine="0"/>
      </w:pPr>
    </w:p>
    <w:p w:rsidR="003769AD" w:rsidRPr="003769AD" w:rsidRDefault="003769AD" w:rsidP="003769AD">
      <w:pPr>
        <w:spacing w:line="360" w:lineRule="auto"/>
        <w:jc w:val="center"/>
        <w:rPr>
          <w:sz w:val="24"/>
          <w:szCs w:val="24"/>
          <w:lang w:eastAsia="cs-CZ"/>
        </w:rPr>
      </w:pPr>
      <w:r w:rsidRPr="003769AD">
        <w:rPr>
          <w:noProof/>
          <w:sz w:val="24"/>
          <w:szCs w:val="24"/>
          <w:lang w:eastAsia="cs-CZ"/>
        </w:rPr>
        <w:drawing>
          <wp:inline distT="0" distB="0" distL="0" distR="0" wp14:anchorId="3490AA63" wp14:editId="2CE57A46">
            <wp:extent cx="3422650" cy="2565400"/>
            <wp:effectExtent l="19050" t="19050" r="25400" b="25400"/>
            <wp:docPr id="1" name="Obrázek 1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25654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769AD" w:rsidRPr="003769AD" w:rsidRDefault="003769AD" w:rsidP="003769AD">
      <w:pPr>
        <w:spacing w:line="360" w:lineRule="auto"/>
        <w:rPr>
          <w:sz w:val="24"/>
          <w:szCs w:val="24"/>
        </w:rPr>
      </w:pPr>
    </w:p>
    <w:p w:rsidR="00CE098B" w:rsidRDefault="00CE098B" w:rsidP="003769AD">
      <w:pPr>
        <w:spacing w:line="360" w:lineRule="auto"/>
        <w:rPr>
          <w:b/>
          <w:sz w:val="24"/>
          <w:szCs w:val="24"/>
        </w:rPr>
      </w:pPr>
    </w:p>
    <w:p w:rsidR="00CE098B" w:rsidRDefault="00CE098B" w:rsidP="003769AD">
      <w:pPr>
        <w:spacing w:line="360" w:lineRule="auto"/>
        <w:rPr>
          <w:b/>
          <w:sz w:val="24"/>
          <w:szCs w:val="24"/>
        </w:rPr>
      </w:pPr>
    </w:p>
    <w:p w:rsidR="00206290" w:rsidRPr="003769AD" w:rsidRDefault="003769AD" w:rsidP="003769AD">
      <w:pPr>
        <w:spacing w:line="360" w:lineRule="auto"/>
        <w:rPr>
          <w:b/>
          <w:sz w:val="24"/>
          <w:szCs w:val="24"/>
        </w:rPr>
      </w:pPr>
      <w:r w:rsidRPr="003769AD">
        <w:rPr>
          <w:b/>
          <w:sz w:val="24"/>
          <w:szCs w:val="24"/>
        </w:rPr>
        <w:lastRenderedPageBreak/>
        <w:t xml:space="preserve">Symetrické šifry můžeme rozdělit </w:t>
      </w:r>
      <w:proofErr w:type="gramStart"/>
      <w:r w:rsidRPr="003769AD">
        <w:rPr>
          <w:b/>
          <w:sz w:val="24"/>
          <w:szCs w:val="24"/>
        </w:rPr>
        <w:t>na</w:t>
      </w:r>
      <w:proofErr w:type="gramEnd"/>
      <w:r w:rsidRPr="003769AD">
        <w:rPr>
          <w:b/>
          <w:sz w:val="24"/>
          <w:szCs w:val="24"/>
        </w:rPr>
        <w:t>:</w:t>
      </w:r>
    </w:p>
    <w:p w:rsidR="003769AD" w:rsidRPr="003769AD" w:rsidRDefault="003769AD" w:rsidP="003769AD">
      <w:pPr>
        <w:spacing w:line="360" w:lineRule="auto"/>
        <w:rPr>
          <w:sz w:val="24"/>
          <w:szCs w:val="24"/>
        </w:rPr>
      </w:pPr>
      <w:r w:rsidRPr="003769AD">
        <w:rPr>
          <w:b/>
          <w:i/>
          <w:sz w:val="24"/>
          <w:szCs w:val="24"/>
        </w:rPr>
        <w:t>Proudové šifry</w:t>
      </w:r>
      <w:r w:rsidRPr="003769AD">
        <w:rPr>
          <w:sz w:val="24"/>
          <w:szCs w:val="24"/>
        </w:rPr>
        <w:t xml:space="preserve"> -  jsou šifrovací algoritmy, které mohou zpra</w:t>
      </w:r>
      <w:r>
        <w:rPr>
          <w:sz w:val="24"/>
          <w:szCs w:val="24"/>
        </w:rPr>
        <w:t xml:space="preserve">covávat zprávu libovolné délky </w:t>
      </w:r>
      <w:r w:rsidRPr="003769AD">
        <w:rPr>
          <w:sz w:val="24"/>
          <w:szCs w:val="24"/>
        </w:rPr>
        <w:t xml:space="preserve">tak, že šifrují její jednotlivé prvky tj. bity či byty. Nemusí tedy shromáždit před šifrováním </w:t>
      </w:r>
    </w:p>
    <w:p w:rsidR="003769AD" w:rsidRPr="003769AD" w:rsidRDefault="003769AD" w:rsidP="003769AD">
      <w:pPr>
        <w:spacing w:line="360" w:lineRule="auto"/>
        <w:rPr>
          <w:sz w:val="24"/>
          <w:szCs w:val="24"/>
        </w:rPr>
      </w:pPr>
      <w:r w:rsidRPr="003769AD">
        <w:rPr>
          <w:sz w:val="24"/>
          <w:szCs w:val="24"/>
        </w:rPr>
        <w:t xml:space="preserve">nejprve celý blok dat. Konstrukce proudových šifer je v zásadě jednoduchá. Sestává z náhodného generátoru, jehož výstupní hodnoty závisí na hodnotách tajného klíče. Výstupní posloupnost tohoto generátoru je pak nějakým jednoduchým způsobem kombinována s otevřeným textem. </w:t>
      </w:r>
    </w:p>
    <w:p w:rsidR="003769AD" w:rsidRPr="003769AD" w:rsidRDefault="003769AD" w:rsidP="003769AD">
      <w:pPr>
        <w:spacing w:line="360" w:lineRule="auto"/>
        <w:rPr>
          <w:sz w:val="24"/>
          <w:szCs w:val="24"/>
        </w:rPr>
      </w:pPr>
      <w:r w:rsidRPr="003769AD">
        <w:rPr>
          <w:sz w:val="24"/>
          <w:szCs w:val="24"/>
        </w:rPr>
        <w:t>Obvykle je k tomu využíván součet modulo dva (X</w:t>
      </w:r>
      <w:r>
        <w:rPr>
          <w:sz w:val="24"/>
          <w:szCs w:val="24"/>
        </w:rPr>
        <w:t xml:space="preserve">OR - </w:t>
      </w:r>
      <w:proofErr w:type="spellStart"/>
      <w:r>
        <w:rPr>
          <w:sz w:val="24"/>
          <w:szCs w:val="24"/>
        </w:rPr>
        <w:t>exclusive</w:t>
      </w:r>
      <w:proofErr w:type="spellEnd"/>
      <w:r>
        <w:rPr>
          <w:sz w:val="24"/>
          <w:szCs w:val="24"/>
        </w:rPr>
        <w:t xml:space="preserve"> OR). </w:t>
      </w:r>
      <w:r w:rsidRPr="003769AD">
        <w:rPr>
          <w:sz w:val="24"/>
          <w:szCs w:val="24"/>
        </w:rPr>
        <w:t>Dešifrace pak probíhá analogickým způsobem. "Náhodným</w:t>
      </w:r>
      <w:r>
        <w:rPr>
          <w:sz w:val="24"/>
          <w:szCs w:val="24"/>
        </w:rPr>
        <w:t xml:space="preserve"> generátorem" (v závislosti na </w:t>
      </w:r>
      <w:r w:rsidRPr="003769AD">
        <w:rPr>
          <w:sz w:val="24"/>
          <w:szCs w:val="24"/>
        </w:rPr>
        <w:t>hodnotě tajného klíče) je opět generována pseudonáhodná po</w:t>
      </w:r>
      <w:r>
        <w:rPr>
          <w:sz w:val="24"/>
          <w:szCs w:val="24"/>
        </w:rPr>
        <w:t xml:space="preserve">sloupnost (říká se jí heslo) a </w:t>
      </w:r>
      <w:r w:rsidRPr="003769AD">
        <w:rPr>
          <w:sz w:val="24"/>
          <w:szCs w:val="24"/>
        </w:rPr>
        <w:t>sečtením modulo dva této posloupnosti a šifrového textu dos</w:t>
      </w:r>
      <w:r>
        <w:rPr>
          <w:sz w:val="24"/>
          <w:szCs w:val="24"/>
        </w:rPr>
        <w:t xml:space="preserve">taneme zpět otevřený text. Při </w:t>
      </w:r>
      <w:r w:rsidRPr="003769AD">
        <w:rPr>
          <w:sz w:val="24"/>
          <w:szCs w:val="24"/>
        </w:rPr>
        <w:t>konstrukci příslušného generátoru hesla je samozřejmě třeba vy</w:t>
      </w:r>
      <w:r>
        <w:rPr>
          <w:sz w:val="24"/>
          <w:szCs w:val="24"/>
        </w:rPr>
        <w:t xml:space="preserve">cházet z podmínek definujících </w:t>
      </w:r>
      <w:r w:rsidRPr="003769AD">
        <w:rPr>
          <w:sz w:val="24"/>
          <w:szCs w:val="24"/>
        </w:rPr>
        <w:t>kryptologickou odolnost celého systému. Například je zcela reálné předp</w:t>
      </w:r>
      <w:r>
        <w:rPr>
          <w:sz w:val="24"/>
          <w:szCs w:val="24"/>
        </w:rPr>
        <w:t xml:space="preserve">okládat, že v určitých </w:t>
      </w:r>
      <w:r w:rsidRPr="003769AD">
        <w:rPr>
          <w:sz w:val="24"/>
          <w:szCs w:val="24"/>
        </w:rPr>
        <w:t>situacích zná potenciální protivník jak šifrový text tak i jemu př</w:t>
      </w:r>
      <w:r>
        <w:rPr>
          <w:sz w:val="24"/>
          <w:szCs w:val="24"/>
        </w:rPr>
        <w:t xml:space="preserve">íslušející otevřený text (tzv. </w:t>
      </w:r>
      <w:proofErr w:type="spellStart"/>
      <w:r w:rsidRPr="003769AD">
        <w:rPr>
          <w:sz w:val="24"/>
          <w:szCs w:val="24"/>
        </w:rPr>
        <w:t>Known</w:t>
      </w:r>
      <w:proofErr w:type="spellEnd"/>
      <w:r w:rsidRPr="003769AD">
        <w:rPr>
          <w:sz w:val="24"/>
          <w:szCs w:val="24"/>
        </w:rPr>
        <w:t xml:space="preserve"> </w:t>
      </w:r>
      <w:proofErr w:type="spellStart"/>
      <w:r w:rsidRPr="003769AD">
        <w:rPr>
          <w:sz w:val="24"/>
          <w:szCs w:val="24"/>
        </w:rPr>
        <w:t>Plaintext</w:t>
      </w:r>
      <w:proofErr w:type="spellEnd"/>
      <w:r w:rsidRPr="003769AD">
        <w:rPr>
          <w:sz w:val="24"/>
          <w:szCs w:val="24"/>
        </w:rPr>
        <w:t xml:space="preserve"> </w:t>
      </w:r>
      <w:proofErr w:type="spellStart"/>
      <w:r w:rsidRPr="003769AD">
        <w:rPr>
          <w:sz w:val="24"/>
          <w:szCs w:val="24"/>
        </w:rPr>
        <w:t>Attack</w:t>
      </w:r>
      <w:proofErr w:type="spellEnd"/>
      <w:r w:rsidRPr="003769AD">
        <w:rPr>
          <w:sz w:val="24"/>
          <w:szCs w:val="24"/>
        </w:rPr>
        <w:t xml:space="preserve"> - útok při znalosti otevřeného text</w:t>
      </w:r>
      <w:r>
        <w:rPr>
          <w:sz w:val="24"/>
          <w:szCs w:val="24"/>
        </w:rPr>
        <w:t xml:space="preserve">u). Potom jednoduchým způsobem </w:t>
      </w:r>
      <w:r w:rsidRPr="003769AD">
        <w:rPr>
          <w:sz w:val="24"/>
          <w:szCs w:val="24"/>
        </w:rPr>
        <w:t xml:space="preserve">získá "čisté" heslo a stojí před úlohou, jak získat k tomuto heslu příslušející tajný klíč. Pokud by </w:t>
      </w:r>
    </w:p>
    <w:p w:rsidR="003769AD" w:rsidRPr="003769AD" w:rsidRDefault="003769AD" w:rsidP="003769AD">
      <w:pPr>
        <w:spacing w:line="360" w:lineRule="auto"/>
        <w:rPr>
          <w:sz w:val="24"/>
          <w:szCs w:val="24"/>
        </w:rPr>
      </w:pPr>
      <w:r w:rsidRPr="003769AD">
        <w:rPr>
          <w:sz w:val="24"/>
          <w:szCs w:val="24"/>
        </w:rPr>
        <w:t>tuto úlohu vyřešil, mohl by si pak vygenerovat příslušné heslo i pr</w:t>
      </w:r>
      <w:r>
        <w:rPr>
          <w:sz w:val="24"/>
          <w:szCs w:val="24"/>
        </w:rPr>
        <w:t xml:space="preserve">o úsek, kde adekvátní otevřený </w:t>
      </w:r>
      <w:r w:rsidRPr="003769AD">
        <w:rPr>
          <w:sz w:val="24"/>
          <w:szCs w:val="24"/>
        </w:rPr>
        <w:t>text jemu znám není.  Samozřejmě kvalitně navržená šifra musí bý</w:t>
      </w:r>
      <w:r>
        <w:rPr>
          <w:sz w:val="24"/>
          <w:szCs w:val="24"/>
        </w:rPr>
        <w:t xml:space="preserve">t schopná tomuto útoku odolat. </w:t>
      </w:r>
      <w:r w:rsidRPr="003769AD">
        <w:rPr>
          <w:sz w:val="24"/>
          <w:szCs w:val="24"/>
        </w:rPr>
        <w:t>Ke konstrukci proudových šifer jsou obvykle využívány tzv. lineárn</w:t>
      </w:r>
      <w:r>
        <w:rPr>
          <w:sz w:val="24"/>
          <w:szCs w:val="24"/>
        </w:rPr>
        <w:t xml:space="preserve">í registry (posuvné registry s </w:t>
      </w:r>
      <w:r w:rsidRPr="003769AD">
        <w:rPr>
          <w:sz w:val="24"/>
          <w:szCs w:val="24"/>
        </w:rPr>
        <w:t>lineární zpětnou vazbou) s nelineárním výstupem, resp. jsou přímo</w:t>
      </w:r>
      <w:r>
        <w:rPr>
          <w:sz w:val="24"/>
          <w:szCs w:val="24"/>
        </w:rPr>
        <w:t xml:space="preserve"> používány nelineární registry </w:t>
      </w:r>
      <w:r w:rsidRPr="003769AD">
        <w:rPr>
          <w:sz w:val="24"/>
          <w:szCs w:val="24"/>
        </w:rPr>
        <w:t xml:space="preserve">(již sama zpětná vazba těchto posuvných registrů je nelineární). </w:t>
      </w:r>
    </w:p>
    <w:p w:rsidR="003769AD" w:rsidRPr="003769AD" w:rsidRDefault="003769AD" w:rsidP="003769AD">
      <w:pPr>
        <w:spacing w:line="360" w:lineRule="auto"/>
        <w:rPr>
          <w:sz w:val="24"/>
          <w:szCs w:val="24"/>
        </w:rPr>
      </w:pPr>
      <w:r w:rsidRPr="003769AD">
        <w:rPr>
          <w:b/>
          <w:i/>
          <w:sz w:val="24"/>
          <w:szCs w:val="24"/>
        </w:rPr>
        <w:t>Blokové šifry</w:t>
      </w:r>
      <w:r>
        <w:rPr>
          <w:sz w:val="24"/>
          <w:szCs w:val="24"/>
        </w:rPr>
        <w:t xml:space="preserve"> -</w:t>
      </w:r>
      <w:r w:rsidRPr="003769AD">
        <w:rPr>
          <w:sz w:val="24"/>
          <w:szCs w:val="24"/>
        </w:rPr>
        <w:t xml:space="preserve"> </w:t>
      </w:r>
      <w:proofErr w:type="spellStart"/>
      <w:r w:rsidRPr="003769AD">
        <w:rPr>
          <w:sz w:val="24"/>
          <w:szCs w:val="24"/>
        </w:rPr>
        <w:t>zašifrovávají</w:t>
      </w:r>
      <w:proofErr w:type="spellEnd"/>
      <w:r w:rsidRPr="003769AD">
        <w:rPr>
          <w:sz w:val="24"/>
          <w:szCs w:val="24"/>
        </w:rPr>
        <w:t xml:space="preserve"> současně celý blok dat (obvykle 64 bitů, stejně veliký je i </w:t>
      </w:r>
    </w:p>
    <w:p w:rsidR="003769AD" w:rsidRDefault="003769AD" w:rsidP="003769AD">
      <w:pPr>
        <w:spacing w:line="360" w:lineRule="auto"/>
        <w:rPr>
          <w:sz w:val="24"/>
          <w:szCs w:val="24"/>
        </w:rPr>
      </w:pPr>
      <w:r w:rsidRPr="003769AD">
        <w:rPr>
          <w:sz w:val="24"/>
          <w:szCs w:val="24"/>
        </w:rPr>
        <w:t>výstupní blok šifrového textu). Velikost vstupního bloku blokové šifry má základní význam</w:t>
      </w:r>
      <w:r>
        <w:rPr>
          <w:sz w:val="24"/>
          <w:szCs w:val="24"/>
        </w:rPr>
        <w:t xml:space="preserve"> pro </w:t>
      </w:r>
      <w:r w:rsidRPr="003769AD">
        <w:rPr>
          <w:sz w:val="24"/>
          <w:szCs w:val="24"/>
        </w:rPr>
        <w:t>bezpečnost celého algoritmu. Pokud by velikost tohoto bloku byla malá, pak by bylo možné vytvořit "slovník", tj. sestavit kompletní seznam (při určitém klíči</w:t>
      </w:r>
      <w:r>
        <w:rPr>
          <w:sz w:val="24"/>
          <w:szCs w:val="24"/>
        </w:rPr>
        <w:t xml:space="preserve">) vstupních a jim </w:t>
      </w:r>
      <w:proofErr w:type="spellStart"/>
      <w:r>
        <w:rPr>
          <w:sz w:val="24"/>
          <w:szCs w:val="24"/>
        </w:rPr>
        <w:t>odpovídajích</w:t>
      </w:r>
      <w:proofErr w:type="spellEnd"/>
      <w:r>
        <w:rPr>
          <w:sz w:val="24"/>
          <w:szCs w:val="24"/>
        </w:rPr>
        <w:t xml:space="preserve"> </w:t>
      </w:r>
      <w:r w:rsidRPr="003769AD">
        <w:rPr>
          <w:sz w:val="24"/>
          <w:szCs w:val="24"/>
        </w:rPr>
        <w:t>výstupních hodnot algoritmu. To by samozřejmě mělo velmi nepří</w:t>
      </w:r>
      <w:r>
        <w:rPr>
          <w:sz w:val="24"/>
          <w:szCs w:val="24"/>
        </w:rPr>
        <w:t xml:space="preserve">znivý dopad na bezpečnost </w:t>
      </w:r>
      <w:r w:rsidRPr="003769AD">
        <w:rPr>
          <w:sz w:val="24"/>
          <w:szCs w:val="24"/>
        </w:rPr>
        <w:t>celého algoritmu. Proto je nezbytné volit velikost vstupního b</w:t>
      </w:r>
      <w:r>
        <w:rPr>
          <w:sz w:val="24"/>
          <w:szCs w:val="24"/>
        </w:rPr>
        <w:t xml:space="preserve">loku "dostatečně velikou", tj. </w:t>
      </w:r>
      <w:r w:rsidRPr="003769AD">
        <w:rPr>
          <w:sz w:val="24"/>
          <w:szCs w:val="24"/>
        </w:rPr>
        <w:t>takovou, aby vytvoření takovéhoto slovníku bylo nereálné</w:t>
      </w:r>
      <w:r>
        <w:rPr>
          <w:sz w:val="24"/>
          <w:szCs w:val="24"/>
        </w:rPr>
        <w:t xml:space="preserve">. V současnosti jsou </w:t>
      </w:r>
      <w:proofErr w:type="spellStart"/>
      <w:r>
        <w:rPr>
          <w:sz w:val="24"/>
          <w:szCs w:val="24"/>
        </w:rPr>
        <w:t>používany</w:t>
      </w:r>
      <w:proofErr w:type="spellEnd"/>
      <w:r>
        <w:rPr>
          <w:sz w:val="24"/>
          <w:szCs w:val="24"/>
        </w:rPr>
        <w:t xml:space="preserve"> </w:t>
      </w:r>
      <w:r w:rsidRPr="003769AD">
        <w:rPr>
          <w:sz w:val="24"/>
          <w:szCs w:val="24"/>
        </w:rPr>
        <w:t>převážně blokové šifry zpracovávající bloky o délce 64 bitů (odpoví</w:t>
      </w:r>
      <w:r>
        <w:rPr>
          <w:sz w:val="24"/>
          <w:szCs w:val="24"/>
        </w:rPr>
        <w:t xml:space="preserve">dající slovník </w:t>
      </w:r>
      <w:r>
        <w:rPr>
          <w:sz w:val="24"/>
          <w:szCs w:val="24"/>
        </w:rPr>
        <w:lastRenderedPageBreak/>
        <w:t xml:space="preserve">by měl velikost </w:t>
      </w:r>
      <w:r w:rsidRPr="003769AD">
        <w:rPr>
          <w:sz w:val="24"/>
          <w:szCs w:val="24"/>
        </w:rPr>
        <w:t>2</w:t>
      </w:r>
      <w:r w:rsidRPr="003769AD">
        <w:rPr>
          <w:sz w:val="24"/>
          <w:szCs w:val="24"/>
          <w:vertAlign w:val="superscript"/>
        </w:rPr>
        <w:t>64</w:t>
      </w:r>
      <w:r w:rsidRPr="003769AD">
        <w:rPr>
          <w:sz w:val="24"/>
          <w:szCs w:val="24"/>
        </w:rPr>
        <w:t>). V rámci připravované normy pro 21. století (AE</w:t>
      </w:r>
      <w:r>
        <w:rPr>
          <w:sz w:val="24"/>
          <w:szCs w:val="24"/>
        </w:rPr>
        <w:t xml:space="preserve">S) jsou připravovány algoritmy </w:t>
      </w:r>
      <w:r w:rsidRPr="003769AD">
        <w:rPr>
          <w:sz w:val="24"/>
          <w:szCs w:val="24"/>
        </w:rPr>
        <w:t xml:space="preserve">zpracovávající bloky dat v délce 128 bitů.  </w:t>
      </w:r>
    </w:p>
    <w:p w:rsidR="003769AD" w:rsidRPr="003769AD" w:rsidRDefault="003769AD" w:rsidP="003769AD">
      <w:pPr>
        <w:spacing w:line="360" w:lineRule="auto"/>
        <w:rPr>
          <w:b/>
          <w:sz w:val="24"/>
          <w:szCs w:val="24"/>
        </w:rPr>
      </w:pPr>
      <w:r w:rsidRPr="003769AD">
        <w:rPr>
          <w:b/>
          <w:sz w:val="24"/>
          <w:szCs w:val="24"/>
        </w:rPr>
        <w:t xml:space="preserve">Módy blokových šifer: </w:t>
      </w:r>
    </w:p>
    <w:p w:rsidR="003769AD" w:rsidRPr="003769AD" w:rsidRDefault="003769AD" w:rsidP="003769AD">
      <w:pPr>
        <w:spacing w:line="360" w:lineRule="auto"/>
        <w:rPr>
          <w:sz w:val="24"/>
          <w:szCs w:val="24"/>
        </w:rPr>
      </w:pPr>
      <w:r w:rsidRPr="003769AD">
        <w:rPr>
          <w:sz w:val="24"/>
          <w:szCs w:val="24"/>
        </w:rPr>
        <w:t xml:space="preserve">Pokud jeden a tentýž blok je dvakrát zašifrován tímtéž klíčem, obdržíme jako výsledný blok  </w:t>
      </w:r>
    </w:p>
    <w:p w:rsidR="003769AD" w:rsidRPr="003769AD" w:rsidRDefault="003769AD" w:rsidP="003769AD">
      <w:pPr>
        <w:spacing w:line="360" w:lineRule="auto"/>
        <w:rPr>
          <w:sz w:val="24"/>
          <w:szCs w:val="24"/>
        </w:rPr>
      </w:pPr>
      <w:r w:rsidRPr="003769AD">
        <w:rPr>
          <w:sz w:val="24"/>
          <w:szCs w:val="24"/>
        </w:rPr>
        <w:t xml:space="preserve">tentýž šifrový text (této metodě šifrování se říká elektronická kódová kniha - </w:t>
      </w:r>
      <w:proofErr w:type="spellStart"/>
      <w:r w:rsidRPr="003769AD">
        <w:rPr>
          <w:sz w:val="24"/>
          <w:szCs w:val="24"/>
        </w:rPr>
        <w:t>Electronic</w:t>
      </w:r>
      <w:proofErr w:type="spellEnd"/>
      <w:r w:rsidRPr="003769AD">
        <w:rPr>
          <w:sz w:val="24"/>
          <w:szCs w:val="24"/>
        </w:rPr>
        <w:t xml:space="preserve"> </w:t>
      </w:r>
      <w:proofErr w:type="spellStart"/>
      <w:r w:rsidRPr="003769AD">
        <w:rPr>
          <w:sz w:val="24"/>
          <w:szCs w:val="24"/>
        </w:rPr>
        <w:t>Code</w:t>
      </w:r>
      <w:proofErr w:type="spellEnd"/>
      <w:r w:rsidRPr="003769AD">
        <w:rPr>
          <w:sz w:val="24"/>
          <w:szCs w:val="24"/>
        </w:rPr>
        <w:t xml:space="preserve"> </w:t>
      </w:r>
    </w:p>
    <w:p w:rsidR="003769AD" w:rsidRPr="003769AD" w:rsidRDefault="003769AD" w:rsidP="003769AD">
      <w:pPr>
        <w:spacing w:line="360" w:lineRule="auto"/>
        <w:rPr>
          <w:sz w:val="24"/>
          <w:szCs w:val="24"/>
        </w:rPr>
      </w:pPr>
      <w:proofErr w:type="spellStart"/>
      <w:r w:rsidRPr="003769AD">
        <w:rPr>
          <w:sz w:val="24"/>
          <w:szCs w:val="24"/>
        </w:rPr>
        <w:t>Book</w:t>
      </w:r>
      <w:proofErr w:type="spellEnd"/>
      <w:r w:rsidRPr="003769AD">
        <w:rPr>
          <w:sz w:val="24"/>
          <w:szCs w:val="24"/>
        </w:rPr>
        <w:t xml:space="preserve"> mode čili mód ECB). Takováto informace však může být užitečná pro potenciálního </w:t>
      </w:r>
    </w:p>
    <w:p w:rsidR="003769AD" w:rsidRPr="003769AD" w:rsidRDefault="003769AD" w:rsidP="003769AD">
      <w:pPr>
        <w:spacing w:line="360" w:lineRule="auto"/>
        <w:rPr>
          <w:sz w:val="24"/>
          <w:szCs w:val="24"/>
        </w:rPr>
      </w:pPr>
      <w:r w:rsidRPr="003769AD">
        <w:rPr>
          <w:sz w:val="24"/>
          <w:szCs w:val="24"/>
        </w:rPr>
        <w:t xml:space="preserve">narušitele. V praxi by bylo proto výhodnější, aby týmž blokům otevřeného textu odpovídaly </w:t>
      </w:r>
    </w:p>
    <w:p w:rsidR="003769AD" w:rsidRPr="003769AD" w:rsidRDefault="003769AD" w:rsidP="003769AD">
      <w:pPr>
        <w:spacing w:line="360" w:lineRule="auto"/>
        <w:rPr>
          <w:sz w:val="24"/>
          <w:szCs w:val="24"/>
        </w:rPr>
      </w:pPr>
      <w:r w:rsidRPr="003769AD">
        <w:rPr>
          <w:sz w:val="24"/>
          <w:szCs w:val="24"/>
        </w:rPr>
        <w:t xml:space="preserve">různé bloky šifrového textu. Všeobecně jsou užívány následující dvě metody: </w:t>
      </w:r>
    </w:p>
    <w:p w:rsidR="003769AD" w:rsidRPr="003769AD" w:rsidRDefault="003769AD" w:rsidP="003769AD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769AD">
        <w:rPr>
          <w:sz w:val="24"/>
          <w:szCs w:val="24"/>
        </w:rPr>
        <w:t>mód CFB (</w:t>
      </w:r>
      <w:proofErr w:type="spellStart"/>
      <w:r w:rsidRPr="003769AD">
        <w:rPr>
          <w:sz w:val="24"/>
          <w:szCs w:val="24"/>
        </w:rPr>
        <w:t>Cipher</w:t>
      </w:r>
      <w:proofErr w:type="spellEnd"/>
      <w:r w:rsidRPr="003769AD">
        <w:rPr>
          <w:sz w:val="24"/>
          <w:szCs w:val="24"/>
        </w:rPr>
        <w:t xml:space="preserve"> Feedback mode): blok šifrového textu je získán zašifrováním minulého bloku </w:t>
      </w:r>
      <w:r>
        <w:rPr>
          <w:sz w:val="24"/>
          <w:szCs w:val="24"/>
        </w:rPr>
        <w:t xml:space="preserve">šifrového textu </w:t>
      </w:r>
      <w:r w:rsidRPr="003769AD">
        <w:rPr>
          <w:sz w:val="24"/>
          <w:szCs w:val="24"/>
        </w:rPr>
        <w:t xml:space="preserve">(posledních 64 </w:t>
      </w:r>
      <w:proofErr w:type="gramStart"/>
      <w:r w:rsidRPr="003769AD">
        <w:rPr>
          <w:sz w:val="24"/>
          <w:szCs w:val="24"/>
        </w:rPr>
        <w:t>bitů) a  přičtením</w:t>
      </w:r>
      <w:proofErr w:type="gramEnd"/>
      <w:r w:rsidRPr="003769AD">
        <w:rPr>
          <w:sz w:val="24"/>
          <w:szCs w:val="24"/>
        </w:rPr>
        <w:t xml:space="preserve"> části vzniklého šifrového textu (obvykle v délce 1 byte) modulo dva k stejně dlouhému  bloku otevřeného textu. </w:t>
      </w:r>
    </w:p>
    <w:p w:rsidR="003769AD" w:rsidRPr="003769AD" w:rsidRDefault="003769AD" w:rsidP="003769AD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769AD">
        <w:rPr>
          <w:sz w:val="24"/>
          <w:szCs w:val="24"/>
        </w:rPr>
        <w:t>mód CBC (</w:t>
      </w:r>
      <w:proofErr w:type="spellStart"/>
      <w:r w:rsidRPr="003769AD">
        <w:rPr>
          <w:sz w:val="24"/>
          <w:szCs w:val="24"/>
        </w:rPr>
        <w:t>Cipher</w:t>
      </w:r>
      <w:proofErr w:type="spellEnd"/>
      <w:r w:rsidRPr="003769AD">
        <w:rPr>
          <w:sz w:val="24"/>
          <w:szCs w:val="24"/>
        </w:rPr>
        <w:t xml:space="preserve"> </w:t>
      </w:r>
      <w:proofErr w:type="spellStart"/>
      <w:r w:rsidRPr="003769AD">
        <w:rPr>
          <w:sz w:val="24"/>
          <w:szCs w:val="24"/>
        </w:rPr>
        <w:t>Block</w:t>
      </w:r>
      <w:proofErr w:type="spellEnd"/>
      <w:r w:rsidRPr="003769AD">
        <w:rPr>
          <w:sz w:val="24"/>
          <w:szCs w:val="24"/>
        </w:rPr>
        <w:t xml:space="preserve"> </w:t>
      </w:r>
      <w:proofErr w:type="spellStart"/>
      <w:r w:rsidRPr="003769AD">
        <w:rPr>
          <w:sz w:val="24"/>
          <w:szCs w:val="24"/>
        </w:rPr>
        <w:t>Chaining</w:t>
      </w:r>
      <w:proofErr w:type="spellEnd"/>
      <w:r w:rsidRPr="003769AD">
        <w:rPr>
          <w:sz w:val="24"/>
          <w:szCs w:val="24"/>
        </w:rPr>
        <w:t xml:space="preserve"> mode): blok šifrového textu je získán tak, že sečteme </w:t>
      </w:r>
      <w:r>
        <w:rPr>
          <w:sz w:val="24"/>
          <w:szCs w:val="24"/>
        </w:rPr>
        <w:t xml:space="preserve">nejprve </w:t>
      </w:r>
      <w:proofErr w:type="spellStart"/>
      <w:r>
        <w:rPr>
          <w:sz w:val="24"/>
          <w:szCs w:val="24"/>
        </w:rPr>
        <w:t>mod</w:t>
      </w:r>
      <w:proofErr w:type="spellEnd"/>
      <w:r>
        <w:rPr>
          <w:sz w:val="24"/>
          <w:szCs w:val="24"/>
        </w:rPr>
        <w:t xml:space="preserve"> 2 blok </w:t>
      </w:r>
      <w:r w:rsidRPr="003769AD">
        <w:rPr>
          <w:sz w:val="24"/>
          <w:szCs w:val="24"/>
        </w:rPr>
        <w:t xml:space="preserve">otevřeného textu s minulým šifrovým textem a výsledek zašifrujeme. </w:t>
      </w:r>
    </w:p>
    <w:p w:rsidR="003769AD" w:rsidRDefault="003769AD" w:rsidP="003769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769AD">
        <w:rPr>
          <w:sz w:val="24"/>
          <w:szCs w:val="24"/>
        </w:rPr>
        <w:t xml:space="preserve">S problematikou blokových šifer úzce souvisí tzv. </w:t>
      </w:r>
      <w:proofErr w:type="spellStart"/>
      <w:r w:rsidRPr="003769AD">
        <w:rPr>
          <w:b/>
          <w:sz w:val="24"/>
          <w:szCs w:val="24"/>
        </w:rPr>
        <w:t>hashovací</w:t>
      </w:r>
      <w:proofErr w:type="spellEnd"/>
      <w:r w:rsidRPr="003769AD">
        <w:rPr>
          <w:b/>
          <w:sz w:val="24"/>
          <w:szCs w:val="24"/>
        </w:rPr>
        <w:t xml:space="preserve"> funkce</w:t>
      </w:r>
      <w:r w:rsidRPr="003769AD">
        <w:rPr>
          <w:sz w:val="24"/>
          <w:szCs w:val="24"/>
        </w:rPr>
        <w:t>. Vst</w:t>
      </w:r>
      <w:r>
        <w:rPr>
          <w:sz w:val="24"/>
          <w:szCs w:val="24"/>
        </w:rPr>
        <w:t xml:space="preserve">upem </w:t>
      </w:r>
      <w:r w:rsidRPr="003769AD">
        <w:rPr>
          <w:sz w:val="24"/>
          <w:szCs w:val="24"/>
        </w:rPr>
        <w:t xml:space="preserve">(jednosměrné) </w:t>
      </w:r>
      <w:proofErr w:type="spellStart"/>
      <w:r w:rsidRPr="003769AD">
        <w:rPr>
          <w:sz w:val="24"/>
          <w:szCs w:val="24"/>
        </w:rPr>
        <w:t>hashovací</w:t>
      </w:r>
      <w:proofErr w:type="spellEnd"/>
      <w:r w:rsidRPr="003769AD">
        <w:rPr>
          <w:sz w:val="24"/>
          <w:szCs w:val="24"/>
        </w:rPr>
        <w:t xml:space="preserve"> funkce je blok proměnné délky (zp</w:t>
      </w:r>
      <w:r>
        <w:rPr>
          <w:sz w:val="24"/>
          <w:szCs w:val="24"/>
        </w:rPr>
        <w:t xml:space="preserve">ráva) a výstupem je blok pevné </w:t>
      </w:r>
      <w:r w:rsidRPr="003769AD">
        <w:rPr>
          <w:sz w:val="24"/>
          <w:szCs w:val="24"/>
        </w:rPr>
        <w:t xml:space="preserve">délky (obvykle 128 či 160 bitů) – </w:t>
      </w:r>
      <w:proofErr w:type="spellStart"/>
      <w:r w:rsidRPr="003769AD">
        <w:rPr>
          <w:sz w:val="24"/>
          <w:szCs w:val="24"/>
        </w:rPr>
        <w:t>hash</w:t>
      </w:r>
      <w:proofErr w:type="spellEnd"/>
      <w:r w:rsidRPr="003769AD">
        <w:rPr>
          <w:sz w:val="24"/>
          <w:szCs w:val="24"/>
        </w:rPr>
        <w:t xml:space="preserve">. Při dané hodnotě </w:t>
      </w:r>
      <w:proofErr w:type="spellStart"/>
      <w:r w:rsidRPr="003769AD">
        <w:rPr>
          <w:sz w:val="24"/>
          <w:szCs w:val="24"/>
        </w:rPr>
        <w:t>ha</w:t>
      </w:r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je výpočetně nemožné najít </w:t>
      </w:r>
      <w:r w:rsidRPr="003769AD">
        <w:rPr>
          <w:sz w:val="24"/>
          <w:szCs w:val="24"/>
        </w:rPr>
        <w:t xml:space="preserve">zprávu s tímto </w:t>
      </w:r>
      <w:proofErr w:type="spellStart"/>
      <w:r w:rsidRPr="003769AD">
        <w:rPr>
          <w:sz w:val="24"/>
          <w:szCs w:val="24"/>
        </w:rPr>
        <w:t>hashem</w:t>
      </w:r>
      <w:proofErr w:type="spellEnd"/>
      <w:r w:rsidRPr="003769AD">
        <w:rPr>
          <w:sz w:val="24"/>
          <w:szCs w:val="24"/>
        </w:rPr>
        <w:t xml:space="preserve">, ve skutečnosti na základě znalosti </w:t>
      </w:r>
      <w:proofErr w:type="spellStart"/>
      <w:r w:rsidRPr="003769AD">
        <w:rPr>
          <w:sz w:val="24"/>
          <w:szCs w:val="24"/>
        </w:rPr>
        <w:t>has</w:t>
      </w:r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zprávy nemůžeme nic říci o </w:t>
      </w:r>
      <w:r w:rsidRPr="003769AD">
        <w:rPr>
          <w:sz w:val="24"/>
          <w:szCs w:val="24"/>
        </w:rPr>
        <w:t xml:space="preserve">obsahu vlastní zprávy. Pro některé jednosměrné </w:t>
      </w:r>
      <w:proofErr w:type="spellStart"/>
      <w:r w:rsidRPr="003769AD">
        <w:rPr>
          <w:sz w:val="24"/>
          <w:szCs w:val="24"/>
        </w:rPr>
        <w:t>hashovací</w:t>
      </w:r>
      <w:proofErr w:type="spellEnd"/>
      <w:r w:rsidRPr="003769AD">
        <w:rPr>
          <w:sz w:val="24"/>
          <w:szCs w:val="24"/>
        </w:rPr>
        <w:t xml:space="preserve"> fun</w:t>
      </w:r>
      <w:r>
        <w:rPr>
          <w:sz w:val="24"/>
          <w:szCs w:val="24"/>
        </w:rPr>
        <w:t xml:space="preserve">kce je výpočetně nemožné najít </w:t>
      </w:r>
      <w:r w:rsidRPr="003769AD">
        <w:rPr>
          <w:sz w:val="24"/>
          <w:szCs w:val="24"/>
        </w:rPr>
        <w:t xml:space="preserve">dvě různé zprávy s touž hodnotou </w:t>
      </w:r>
      <w:proofErr w:type="spellStart"/>
      <w:r w:rsidRPr="003769AD">
        <w:rPr>
          <w:sz w:val="24"/>
          <w:szCs w:val="24"/>
        </w:rPr>
        <w:t>hashe</w:t>
      </w:r>
      <w:proofErr w:type="spellEnd"/>
      <w:r w:rsidRPr="003769AD">
        <w:rPr>
          <w:sz w:val="24"/>
          <w:szCs w:val="24"/>
        </w:rPr>
        <w:t xml:space="preserve">. </w:t>
      </w:r>
      <w:proofErr w:type="spellStart"/>
      <w:r w:rsidRPr="003769AD">
        <w:rPr>
          <w:sz w:val="24"/>
          <w:szCs w:val="24"/>
        </w:rPr>
        <w:t>Hashovací</w:t>
      </w:r>
      <w:proofErr w:type="spellEnd"/>
      <w:r w:rsidRPr="003769AD">
        <w:rPr>
          <w:sz w:val="24"/>
          <w:szCs w:val="24"/>
        </w:rPr>
        <w:t xml:space="preserve"> funkce jsou široce po</w:t>
      </w:r>
      <w:r>
        <w:rPr>
          <w:sz w:val="24"/>
          <w:szCs w:val="24"/>
        </w:rPr>
        <w:t xml:space="preserve">užívány při vytváření </w:t>
      </w:r>
      <w:r w:rsidRPr="003769AD">
        <w:rPr>
          <w:sz w:val="24"/>
          <w:szCs w:val="24"/>
        </w:rPr>
        <w:t>tzv. otisku zprávy (</w:t>
      </w:r>
      <w:proofErr w:type="spellStart"/>
      <w:r w:rsidRPr="003769AD">
        <w:rPr>
          <w:sz w:val="24"/>
          <w:szCs w:val="24"/>
        </w:rPr>
        <w:t>message</w:t>
      </w:r>
      <w:proofErr w:type="spellEnd"/>
      <w:r w:rsidRPr="003769AD">
        <w:rPr>
          <w:sz w:val="24"/>
          <w:szCs w:val="24"/>
        </w:rPr>
        <w:t xml:space="preserve"> digest). Tento otisk je důležitý pro vytváření digitálních podpisů. </w:t>
      </w:r>
    </w:p>
    <w:p w:rsidR="003769AD" w:rsidRDefault="003769AD" w:rsidP="003769AD">
      <w:pPr>
        <w:spacing w:line="360" w:lineRule="auto"/>
        <w:rPr>
          <w:sz w:val="24"/>
          <w:szCs w:val="24"/>
        </w:rPr>
      </w:pPr>
    </w:p>
    <w:p w:rsidR="003769AD" w:rsidRPr="00BA67EA" w:rsidRDefault="003769AD" w:rsidP="003769AD">
      <w:pPr>
        <w:spacing w:line="360" w:lineRule="auto"/>
        <w:rPr>
          <w:b/>
          <w:sz w:val="24"/>
          <w:szCs w:val="24"/>
        </w:rPr>
      </w:pPr>
      <w:r w:rsidRPr="00BA67EA">
        <w:rPr>
          <w:b/>
          <w:sz w:val="24"/>
          <w:szCs w:val="24"/>
        </w:rPr>
        <w:t>Použitá literatura:</w:t>
      </w:r>
    </w:p>
    <w:p w:rsidR="003769AD" w:rsidRPr="00BA67EA" w:rsidRDefault="003769AD" w:rsidP="003769AD">
      <w:pPr>
        <w:autoSpaceDE w:val="0"/>
        <w:autoSpaceDN w:val="0"/>
        <w:adjustRightInd w:val="0"/>
        <w:spacing w:after="200" w:line="276" w:lineRule="auto"/>
        <w:jc w:val="left"/>
        <w:rPr>
          <w:color w:val="000000"/>
          <w:sz w:val="24"/>
          <w:szCs w:val="24"/>
          <w:shd w:val="clear" w:color="auto" w:fill="FFFFFF"/>
        </w:rPr>
      </w:pPr>
      <w:r w:rsidRPr="00BA67EA">
        <w:rPr>
          <w:color w:val="000000"/>
          <w:sz w:val="24"/>
          <w:szCs w:val="24"/>
          <w:shd w:val="clear" w:color="auto" w:fill="FFFFFF"/>
        </w:rPr>
        <w:t>HÁK, Igor.</w:t>
      </w:r>
      <w:r w:rsidRPr="00BA67E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A67EA">
        <w:rPr>
          <w:i/>
          <w:iCs/>
          <w:color w:val="000000"/>
          <w:sz w:val="24"/>
          <w:szCs w:val="24"/>
          <w:shd w:val="clear" w:color="auto" w:fill="FFFFFF"/>
        </w:rPr>
        <w:t>Moderní počítačové viry</w:t>
      </w:r>
      <w:r w:rsidRPr="00BA67EA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A67EA">
        <w:rPr>
          <w:color w:val="000000"/>
          <w:sz w:val="24"/>
          <w:szCs w:val="24"/>
          <w:shd w:val="clear" w:color="auto" w:fill="FFFFFF"/>
        </w:rPr>
        <w:t xml:space="preserve">[online]. [cit. 2013-02-03]. Dostupné z: </w:t>
      </w:r>
      <w:hyperlink r:id="rId9" w:history="1">
        <w:r w:rsidRPr="00BA67EA">
          <w:rPr>
            <w:rStyle w:val="Hypertextovodkaz"/>
            <w:sz w:val="24"/>
            <w:szCs w:val="24"/>
            <w:shd w:val="clear" w:color="auto" w:fill="FFFFFF"/>
          </w:rPr>
          <w:t>http://www.cmsps.cz/~marlib/bezpecnost/viry/velka_kniha_o_virech.pdf</w:t>
        </w:r>
      </w:hyperlink>
    </w:p>
    <w:p w:rsidR="003769AD" w:rsidRPr="00BA67EA" w:rsidRDefault="003769AD" w:rsidP="003769AD">
      <w:pPr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BA67EA">
        <w:rPr>
          <w:color w:val="000000"/>
          <w:sz w:val="24"/>
          <w:szCs w:val="24"/>
          <w:shd w:val="clear" w:color="auto" w:fill="FFFFFF"/>
        </w:rPr>
        <w:t xml:space="preserve">PINKAVA, Jaroslav. Základy kryptografie I. [online]. [cit. 2013-02-03]. Dostupné z: </w:t>
      </w:r>
      <w:hyperlink r:id="rId10" w:history="1">
        <w:r w:rsidRPr="00BA67EA">
          <w:rPr>
            <w:rStyle w:val="Hypertextovodkaz"/>
            <w:sz w:val="24"/>
            <w:szCs w:val="24"/>
            <w:shd w:val="clear" w:color="auto" w:fill="FFFFFF"/>
          </w:rPr>
          <w:t>http://crypto-world.info/pinkava/uvod/bulletin1.pdf</w:t>
        </w:r>
      </w:hyperlink>
    </w:p>
    <w:p w:rsidR="003769AD" w:rsidRPr="00BA67EA" w:rsidRDefault="003769AD" w:rsidP="003769AD">
      <w:pPr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BA67EA">
        <w:rPr>
          <w:color w:val="000000"/>
          <w:sz w:val="24"/>
          <w:szCs w:val="24"/>
          <w:shd w:val="clear" w:color="auto" w:fill="FFFFFF"/>
        </w:rPr>
        <w:lastRenderedPageBreak/>
        <w:t xml:space="preserve">PINKAVA, Jaroslav. Základy kryptografie II. [online]. [cit. 2013-02-03]. Dostupné z: </w:t>
      </w:r>
      <w:hyperlink r:id="rId11" w:history="1">
        <w:r w:rsidRPr="00BA67EA">
          <w:rPr>
            <w:rStyle w:val="Hypertextovodkaz"/>
            <w:sz w:val="24"/>
            <w:szCs w:val="24"/>
            <w:shd w:val="clear" w:color="auto" w:fill="FFFFFF"/>
          </w:rPr>
          <w:t>http://crypto-world.info/pinkava/uvod/bulletin2.pdf</w:t>
        </w:r>
      </w:hyperlink>
    </w:p>
    <w:p w:rsidR="003769AD" w:rsidRPr="003769AD" w:rsidRDefault="003769AD" w:rsidP="003769AD">
      <w:pPr>
        <w:spacing w:line="360" w:lineRule="auto"/>
        <w:rPr>
          <w:sz w:val="24"/>
          <w:szCs w:val="24"/>
        </w:rPr>
      </w:pPr>
    </w:p>
    <w:p w:rsidR="003769AD" w:rsidRDefault="003769AD" w:rsidP="003769AD"/>
    <w:sectPr w:rsidR="003769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01" w:rsidRDefault="00461001" w:rsidP="003769AD">
      <w:r>
        <w:separator/>
      </w:r>
    </w:p>
  </w:endnote>
  <w:endnote w:type="continuationSeparator" w:id="0">
    <w:p w:rsidR="00461001" w:rsidRDefault="00461001" w:rsidP="0037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AD" w:rsidRDefault="003769A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AD" w:rsidRDefault="003769A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AD" w:rsidRDefault="003769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01" w:rsidRDefault="00461001" w:rsidP="003769AD">
      <w:r>
        <w:separator/>
      </w:r>
    </w:p>
  </w:footnote>
  <w:footnote w:type="continuationSeparator" w:id="0">
    <w:p w:rsidR="00461001" w:rsidRDefault="00461001" w:rsidP="00376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AD" w:rsidRDefault="003769A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AD" w:rsidRDefault="003769AD" w:rsidP="003769AD">
    <w:pPr>
      <w:pStyle w:val="Zhlav"/>
      <w:jc w:val="center"/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>VY_32_INOVACE_BEZP_</w:t>
    </w:r>
    <w:r w:rsidR="00FB2A46">
      <w:rPr>
        <w:sz w:val="24"/>
      </w:rPr>
      <w:t>0</w:t>
    </w:r>
    <w:bookmarkStart w:id="1" w:name="_GoBack"/>
    <w:bookmarkEnd w:id="1"/>
    <w:r>
      <w:rPr>
        <w:sz w:val="24"/>
      </w:rPr>
      <w:t>6</w:t>
    </w:r>
  </w:p>
  <w:p w:rsidR="003769AD" w:rsidRDefault="003769AD" w:rsidP="003769AD">
    <w:pPr>
      <w:pStyle w:val="Zhlav"/>
      <w:jc w:val="center"/>
      <w:rPr>
        <w:sz w:val="24"/>
      </w:rPr>
    </w:pPr>
    <w:r>
      <w:rPr>
        <w:b/>
        <w:noProof/>
        <w:lang w:eastAsia="cs-CZ"/>
      </w:rPr>
      <w:drawing>
        <wp:inline distT="0" distB="0" distL="0" distR="0" wp14:anchorId="50AD5B27" wp14:editId="258EBD6A">
          <wp:extent cx="5760720" cy="1261745"/>
          <wp:effectExtent l="0" t="0" r="0" b="0"/>
          <wp:docPr id="21" name="Obrázek 2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69AD" w:rsidRDefault="003769AD" w:rsidP="003769AD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3769AD" w:rsidRDefault="003769A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AD" w:rsidRDefault="003769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5A42"/>
    <w:multiLevelType w:val="hybridMultilevel"/>
    <w:tmpl w:val="F8E87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AD"/>
    <w:rsid w:val="003737A0"/>
    <w:rsid w:val="003769AD"/>
    <w:rsid w:val="00461001"/>
    <w:rsid w:val="00467C21"/>
    <w:rsid w:val="00711105"/>
    <w:rsid w:val="008D0588"/>
    <w:rsid w:val="00B72107"/>
    <w:rsid w:val="00CE098B"/>
    <w:rsid w:val="00CE1E32"/>
    <w:rsid w:val="00CF05D1"/>
    <w:rsid w:val="00FA1B90"/>
    <w:rsid w:val="00FB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_uprava"/>
    <w:qFormat/>
    <w:rsid w:val="003769AD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769A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769AD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link w:val="ZkladntextodsazenChar"/>
    <w:semiHidden/>
    <w:rsid w:val="003769AD"/>
    <w:pPr>
      <w:ind w:firstLine="360"/>
    </w:pPr>
    <w:rPr>
      <w:rFonts w:eastAsia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769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6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9AD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69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69AD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3769AD"/>
  </w:style>
  <w:style w:type="paragraph" w:styleId="Zhlav">
    <w:name w:val="header"/>
    <w:basedOn w:val="Normln"/>
    <w:link w:val="ZhlavChar"/>
    <w:uiPriority w:val="99"/>
    <w:unhideWhenUsed/>
    <w:rsid w:val="003769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69AD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3769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69AD"/>
    <w:rPr>
      <w:rFonts w:ascii="Times New Roman" w:eastAsia="Calibri" w:hAnsi="Times New Roman" w:cs="Times New Roman"/>
    </w:rPr>
  </w:style>
  <w:style w:type="character" w:customStyle="1" w:styleId="apple-style-span">
    <w:name w:val="apple-style-span"/>
    <w:basedOn w:val="Standardnpsmoodstavce"/>
    <w:rsid w:val="00376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_uprava"/>
    <w:qFormat/>
    <w:rsid w:val="003769AD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769A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769AD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link w:val="ZkladntextodsazenChar"/>
    <w:semiHidden/>
    <w:rsid w:val="003769AD"/>
    <w:pPr>
      <w:ind w:firstLine="360"/>
    </w:pPr>
    <w:rPr>
      <w:rFonts w:eastAsia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769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6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9AD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69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69AD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3769AD"/>
  </w:style>
  <w:style w:type="paragraph" w:styleId="Zhlav">
    <w:name w:val="header"/>
    <w:basedOn w:val="Normln"/>
    <w:link w:val="ZhlavChar"/>
    <w:uiPriority w:val="99"/>
    <w:unhideWhenUsed/>
    <w:rsid w:val="003769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69AD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3769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69AD"/>
    <w:rPr>
      <w:rFonts w:ascii="Times New Roman" w:eastAsia="Calibri" w:hAnsi="Times New Roman" w:cs="Times New Roman"/>
    </w:rPr>
  </w:style>
  <w:style w:type="character" w:customStyle="1" w:styleId="apple-style-span">
    <w:name w:val="apple-style-span"/>
    <w:basedOn w:val="Standardnpsmoodstavce"/>
    <w:rsid w:val="0037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rypto-world.info/pinkava/uvod/bulletin2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crypto-world.info/pinkava/uvod/bulletin1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msps.cz/~marlib/bezpecnost/viry/velka_kniha_o_virech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807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</dc:creator>
  <cp:lastModifiedBy>dolezal</cp:lastModifiedBy>
  <cp:revision>3</cp:revision>
  <dcterms:created xsi:type="dcterms:W3CDTF">2013-02-03T09:46:00Z</dcterms:created>
  <dcterms:modified xsi:type="dcterms:W3CDTF">2013-04-25T19:11:00Z</dcterms:modified>
</cp:coreProperties>
</file>