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37" w:rsidRPr="00B46278" w:rsidRDefault="00D33621" w:rsidP="00E45437">
      <w:pPr>
        <w:pStyle w:val="Nadpis2"/>
        <w:shd w:val="clear" w:color="auto" w:fill="FFFFFF"/>
        <w:ind w:right="72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Protokol TCP/IP</w:t>
      </w:r>
    </w:p>
    <w:p w:rsidR="006422AE" w:rsidRDefault="00D33621" w:rsidP="006422AE">
      <w:pPr>
        <w:pStyle w:val="Normlnweb"/>
        <w:shd w:val="clear" w:color="auto" w:fill="FFFFFF"/>
        <w:spacing w:after="0" w:afterAutospacing="0" w:line="360" w:lineRule="auto"/>
        <w:jc w:val="both"/>
        <w:rPr>
          <w:sz w:val="22"/>
        </w:rPr>
      </w:pPr>
      <w:r w:rsidRPr="00D33621">
        <w:rPr>
          <w:sz w:val="22"/>
        </w:rPr>
        <w:t xml:space="preserve">Rodina protokol ů </w:t>
      </w:r>
      <w:r w:rsidR="006422AE">
        <w:rPr>
          <w:sz w:val="22"/>
        </w:rPr>
        <w:t xml:space="preserve">TCP/IP používá k adresaci tzv. IP adresy (IP je základní přenosový </w:t>
      </w:r>
      <w:r w:rsidRPr="00D33621">
        <w:rPr>
          <w:sz w:val="22"/>
        </w:rPr>
        <w:t>protok</w:t>
      </w:r>
      <w:r w:rsidR="006422AE">
        <w:rPr>
          <w:sz w:val="22"/>
        </w:rPr>
        <w:t>ol používaný ke všem datovým přenos</w:t>
      </w:r>
      <w:r w:rsidRPr="00D33621">
        <w:rPr>
          <w:sz w:val="22"/>
        </w:rPr>
        <w:t>ům všem i o</w:t>
      </w:r>
      <w:r w:rsidR="006422AE">
        <w:rPr>
          <w:sz w:val="22"/>
        </w:rPr>
        <w:t xml:space="preserve">statními protokoly TCP/IP). IP </w:t>
      </w:r>
      <w:r w:rsidRPr="00D33621">
        <w:rPr>
          <w:sz w:val="22"/>
        </w:rPr>
        <w:t>adresy vy</w:t>
      </w:r>
      <w:r w:rsidR="006422AE">
        <w:rPr>
          <w:sz w:val="22"/>
        </w:rPr>
        <w:t xml:space="preserve">cházejí z následujících zásad: </w:t>
      </w:r>
    </w:p>
    <w:p w:rsidR="006422AE" w:rsidRDefault="00D33621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 w:rsidRPr="00D33621">
        <w:rPr>
          <w:sz w:val="22"/>
        </w:rPr>
        <w:t>adresa se vztahuje k s</w:t>
      </w:r>
      <w:r w:rsidR="006422AE">
        <w:rPr>
          <w:sz w:val="22"/>
        </w:rPr>
        <w:t>íťovému rozhraní, nikoliv k počítači (ten m</w:t>
      </w:r>
      <w:r w:rsidRPr="00D33621">
        <w:rPr>
          <w:sz w:val="22"/>
        </w:rPr>
        <w:t xml:space="preserve">ůže mít rozhraní </w:t>
      </w:r>
      <w:r w:rsidRPr="006422AE">
        <w:rPr>
          <w:sz w:val="22"/>
        </w:rPr>
        <w:t xml:space="preserve">více), </w:t>
      </w:r>
    </w:p>
    <w:p w:rsidR="006422AE" w:rsidRDefault="006422AE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>
        <w:rPr>
          <w:sz w:val="22"/>
        </w:rPr>
        <w:t>každý uzel musí m</w:t>
      </w:r>
      <w:r w:rsidR="00D33621" w:rsidRPr="006422AE">
        <w:rPr>
          <w:sz w:val="22"/>
        </w:rPr>
        <w:t xml:space="preserve">ít unikátní adresu, </w:t>
      </w:r>
    </w:p>
    <w:p w:rsidR="006422AE" w:rsidRDefault="00D33621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 w:rsidRPr="006422AE">
        <w:rPr>
          <w:sz w:val="22"/>
        </w:rPr>
        <w:t>adresy jsou ab</w:t>
      </w:r>
      <w:r w:rsidR="006422AE">
        <w:rPr>
          <w:sz w:val="22"/>
        </w:rPr>
        <w:t>straktní (nejsou nijak předurč</w:t>
      </w:r>
      <w:r w:rsidRPr="006422AE">
        <w:rPr>
          <w:sz w:val="22"/>
        </w:rPr>
        <w:t xml:space="preserve">eny MAC adresou rozhraní), </w:t>
      </w:r>
    </w:p>
    <w:p w:rsidR="006422AE" w:rsidRDefault="00D33621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 w:rsidRPr="006422AE">
        <w:rPr>
          <w:sz w:val="22"/>
        </w:rPr>
        <w:t>adr</w:t>
      </w:r>
      <w:r w:rsidR="006422AE">
        <w:rPr>
          <w:sz w:val="22"/>
        </w:rPr>
        <w:t xml:space="preserve">esy jsou nezávislé na druhu sítě </w:t>
      </w:r>
      <w:r w:rsidRPr="006422AE">
        <w:rPr>
          <w:sz w:val="22"/>
        </w:rPr>
        <w:t xml:space="preserve">(tedy ani na tvaru a délce MAC adres), </w:t>
      </w:r>
    </w:p>
    <w:p w:rsidR="006422AE" w:rsidRDefault="006422AE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>
        <w:rPr>
          <w:sz w:val="22"/>
        </w:rPr>
        <w:t>délka adresy je 32 bit</w:t>
      </w:r>
      <w:r w:rsidR="00D33621" w:rsidRPr="006422AE">
        <w:rPr>
          <w:sz w:val="22"/>
        </w:rPr>
        <w:t>ů (zapisují</w:t>
      </w:r>
      <w:r>
        <w:rPr>
          <w:sz w:val="22"/>
        </w:rPr>
        <w:t xml:space="preserve"> se obvykle v desítkové soustavě </w:t>
      </w:r>
      <w:r w:rsidR="00D33621" w:rsidRPr="006422AE">
        <w:rPr>
          <w:sz w:val="22"/>
        </w:rPr>
        <w:t xml:space="preserve">po bytech, hodnoty </w:t>
      </w:r>
      <w:r>
        <w:rPr>
          <w:sz w:val="22"/>
        </w:rPr>
        <w:t>jednotlivých bytů se oddělují tečkou, např</w:t>
      </w:r>
      <w:r w:rsidR="00D33621" w:rsidRPr="006422AE">
        <w:rPr>
          <w:sz w:val="22"/>
        </w:rPr>
        <w:t xml:space="preserve">. 123.12.56.7), </w:t>
      </w:r>
    </w:p>
    <w:p w:rsidR="006422AE" w:rsidRDefault="00D33621" w:rsidP="006422AE">
      <w:pPr>
        <w:pStyle w:val="Normln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14" w:hanging="357"/>
        <w:jc w:val="both"/>
        <w:rPr>
          <w:sz w:val="22"/>
        </w:rPr>
      </w:pPr>
      <w:r w:rsidRPr="006422AE">
        <w:rPr>
          <w:sz w:val="22"/>
        </w:rPr>
        <w:t>str</w:t>
      </w:r>
      <w:r w:rsidR="006422AE">
        <w:rPr>
          <w:sz w:val="22"/>
        </w:rPr>
        <w:t>uktura adres musí vyhovovat potřebám smě</w:t>
      </w:r>
      <w:r w:rsidRPr="006422AE">
        <w:rPr>
          <w:sz w:val="22"/>
        </w:rPr>
        <w:t>ro</w:t>
      </w:r>
      <w:r w:rsidR="006422AE">
        <w:rPr>
          <w:sz w:val="22"/>
        </w:rPr>
        <w:t>vání, adresa se skládá ze dvou č</w:t>
      </w:r>
      <w:r w:rsidRPr="006422AE">
        <w:rPr>
          <w:sz w:val="22"/>
        </w:rPr>
        <w:t xml:space="preserve">ástí: </w:t>
      </w:r>
    </w:p>
    <w:p w:rsidR="006422AE" w:rsidRDefault="006422AE" w:rsidP="006422AE">
      <w:pPr>
        <w:pStyle w:val="Normlnweb"/>
        <w:numPr>
          <w:ilvl w:val="1"/>
          <w:numId w:val="4"/>
        </w:numPr>
        <w:shd w:val="clear" w:color="auto" w:fill="FFFFFF"/>
        <w:spacing w:before="0" w:beforeAutospacing="0" w:line="360" w:lineRule="auto"/>
        <w:jc w:val="both"/>
        <w:rPr>
          <w:sz w:val="22"/>
        </w:rPr>
      </w:pPr>
      <w:proofErr w:type="spellStart"/>
      <w:r>
        <w:rPr>
          <w:sz w:val="22"/>
        </w:rPr>
        <w:t>netid</w:t>
      </w:r>
      <w:proofErr w:type="spellEnd"/>
      <w:r>
        <w:rPr>
          <w:sz w:val="22"/>
        </w:rPr>
        <w:t xml:space="preserve"> (identifikace sítě) </w:t>
      </w:r>
    </w:p>
    <w:p w:rsidR="006422AE" w:rsidRDefault="00D33621" w:rsidP="006422AE">
      <w:pPr>
        <w:pStyle w:val="Normlnweb"/>
        <w:numPr>
          <w:ilvl w:val="1"/>
          <w:numId w:val="4"/>
        </w:numPr>
        <w:shd w:val="clear" w:color="auto" w:fill="FFFFFF"/>
        <w:spacing w:before="0" w:beforeAutospacing="0" w:line="360" w:lineRule="auto"/>
        <w:jc w:val="both"/>
        <w:rPr>
          <w:sz w:val="22"/>
        </w:rPr>
      </w:pPr>
      <w:proofErr w:type="spellStart"/>
      <w:r w:rsidRPr="006422AE">
        <w:rPr>
          <w:sz w:val="22"/>
        </w:rPr>
        <w:t>h</w:t>
      </w:r>
      <w:r w:rsidR="006422AE">
        <w:rPr>
          <w:sz w:val="22"/>
        </w:rPr>
        <w:t>ostid</w:t>
      </w:r>
      <w:proofErr w:type="spellEnd"/>
      <w:r w:rsidR="006422AE">
        <w:rPr>
          <w:sz w:val="22"/>
        </w:rPr>
        <w:t xml:space="preserve">  (identifikace uzlu v rámci sít</w:t>
      </w:r>
      <w:r w:rsidR="006422AE" w:rsidRPr="006422AE">
        <w:rPr>
          <w:sz w:val="22"/>
        </w:rPr>
        <w:t xml:space="preserve">ě), </w:t>
      </w:r>
      <w:proofErr w:type="spellStart"/>
      <w:r w:rsidR="006422AE" w:rsidRPr="006422AE">
        <w:rPr>
          <w:sz w:val="22"/>
        </w:rPr>
        <w:t>router</w:t>
      </w:r>
      <w:proofErr w:type="spellEnd"/>
      <w:r w:rsidRPr="006422AE">
        <w:rPr>
          <w:sz w:val="22"/>
        </w:rPr>
        <w:t xml:space="preserve"> se rozhoduje </w:t>
      </w:r>
      <w:r w:rsidR="006422AE">
        <w:rPr>
          <w:sz w:val="22"/>
        </w:rPr>
        <w:t>pouze na základě adresy sítě (</w:t>
      </w:r>
      <w:proofErr w:type="spellStart"/>
      <w:r w:rsidRPr="006422AE">
        <w:rPr>
          <w:sz w:val="22"/>
        </w:rPr>
        <w:t>netid</w:t>
      </w:r>
      <w:proofErr w:type="spellEnd"/>
      <w:r w:rsidRPr="006422AE">
        <w:rPr>
          <w:sz w:val="22"/>
        </w:rPr>
        <w:t>).</w:t>
      </w:r>
    </w:p>
    <w:p w:rsid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Maska podsítě</w:t>
      </w:r>
    </w:p>
    <w:p w:rsid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6422AE">
        <w:rPr>
          <w:sz w:val="22"/>
        </w:rPr>
        <w:t>IP protokol poskytuje možnost logického členění sítě a směrování pomocí tzv. masky podsítě. Je to jednoduchý princip identifikace adresy sítě pomocí logického součinu konkrétní IP adresy s maskou podsítě. Maska podsítě (</w:t>
      </w:r>
      <w:proofErr w:type="spellStart"/>
      <w:r w:rsidRPr="006422AE">
        <w:rPr>
          <w:sz w:val="22"/>
        </w:rPr>
        <w:t>Subnetwork</w:t>
      </w:r>
      <w:proofErr w:type="spellEnd"/>
      <w:r w:rsidRPr="006422AE">
        <w:rPr>
          <w:sz w:val="22"/>
        </w:rPr>
        <w:t xml:space="preserve"> </w:t>
      </w:r>
      <w:proofErr w:type="spellStart"/>
      <w:r w:rsidRPr="006422AE">
        <w:rPr>
          <w:sz w:val="22"/>
        </w:rPr>
        <w:t>Mask</w:t>
      </w:r>
      <w:proofErr w:type="spellEnd"/>
      <w:r w:rsidRPr="006422AE">
        <w:rPr>
          <w:sz w:val="22"/>
        </w:rPr>
        <w:t>) je 32 bitové číslo skládající se z logické 1 v polích adresy sítě a logické 0 v polích adresy uzlu, nezávisle na typu adresní třídy. Protokol IP před směrováním zjišťuje totožnost cílové a zdro</w:t>
      </w:r>
      <w:r>
        <w:rPr>
          <w:sz w:val="22"/>
        </w:rPr>
        <w:t>jové adresy sítě a v případě nes</w:t>
      </w:r>
      <w:r w:rsidRPr="006422AE">
        <w:rPr>
          <w:sz w:val="22"/>
        </w:rPr>
        <w:t>hody vykoná směrování (zdroj i cíl se nenacházejí ve stejné podsíti). V příkla</w:t>
      </w:r>
      <w:r>
        <w:rPr>
          <w:sz w:val="22"/>
        </w:rPr>
        <w:t>du adresy uzlu 131.16.85.6 je zř</w:t>
      </w:r>
      <w:r w:rsidRPr="006422AE">
        <w:rPr>
          <w:sz w:val="22"/>
        </w:rPr>
        <w:t xml:space="preserve">ejmé, že se jedná o adresu třídy B, proto implicitní maska podsítě bude ve tvaru: 255.255.0.0 = 11111111.11111111.00000000.00000000 což znamená, že uzel se nachází v podsíti </w:t>
      </w:r>
      <w:proofErr w:type="gramStart"/>
      <w:r w:rsidRPr="006422AE">
        <w:rPr>
          <w:sz w:val="22"/>
        </w:rPr>
        <w:t>131.16.0.0..</w:t>
      </w:r>
      <w:proofErr w:type="gramEnd"/>
      <w:r w:rsidRPr="006422AE">
        <w:rPr>
          <w:sz w:val="22"/>
        </w:rPr>
        <w:t xml:space="preserve"> Pro jednotlivé typy adresování A, B, C budou mít masky podsítí tvary: </w:t>
      </w:r>
    </w:p>
    <w:p w:rsidR="006422AE" w:rsidRP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6422AE">
        <w:rPr>
          <w:sz w:val="22"/>
        </w:rPr>
        <w:t xml:space="preserve">Třída A = 255.0.0.0. </w:t>
      </w:r>
    </w:p>
    <w:p w:rsidR="006422AE" w:rsidRP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6422AE">
        <w:rPr>
          <w:sz w:val="22"/>
        </w:rPr>
        <w:t xml:space="preserve">Třída B = 255.255.0.0 </w:t>
      </w:r>
    </w:p>
    <w:p w:rsid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6422AE">
        <w:rPr>
          <w:sz w:val="22"/>
        </w:rPr>
        <w:t xml:space="preserve">Třída C = 255.255.255.0 </w:t>
      </w:r>
    </w:p>
    <w:p w:rsidR="006422AE" w:rsidRDefault="006422AE" w:rsidP="006422A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6422AE">
        <w:rPr>
          <w:sz w:val="22"/>
        </w:rPr>
        <w:lastRenderedPageBreak/>
        <w:t xml:space="preserve">Masky mají širší </w:t>
      </w:r>
      <w:proofErr w:type="spellStart"/>
      <w:r w:rsidRPr="006422AE">
        <w:rPr>
          <w:sz w:val="22"/>
        </w:rPr>
        <w:t>použítí</w:t>
      </w:r>
      <w:proofErr w:type="spellEnd"/>
      <w:r w:rsidRPr="006422AE">
        <w:rPr>
          <w:sz w:val="22"/>
        </w:rPr>
        <w:t xml:space="preserve">. Jednotlivé uzly můžou být seskupovány do skupin, které </w:t>
      </w:r>
      <w:proofErr w:type="gramStart"/>
      <w:r w:rsidRPr="006422AE">
        <w:rPr>
          <w:sz w:val="22"/>
        </w:rPr>
        <w:t>můžou ale</w:t>
      </w:r>
      <w:proofErr w:type="gramEnd"/>
      <w:r w:rsidRPr="006422AE">
        <w:rPr>
          <w:sz w:val="22"/>
        </w:rPr>
        <w:t xml:space="preserve"> nemusí tvořit samostatné podsítě. Pro uvedený příklad patří uzel 131.16.85.6 do podskupiny (</w:t>
      </w:r>
      <w:proofErr w:type="gramStart"/>
      <w:r w:rsidRPr="006422AE">
        <w:rPr>
          <w:sz w:val="22"/>
        </w:rPr>
        <w:t>podsítě) ..85</w:t>
      </w:r>
      <w:proofErr w:type="gramEnd"/>
      <w:r w:rsidRPr="006422AE">
        <w:rPr>
          <w:sz w:val="22"/>
        </w:rPr>
        <w:t xml:space="preserve"> stejně jako uzly ..85.1, ..85.2, atd. Pak maska pro identifikaci může být </w:t>
      </w:r>
      <w:proofErr w:type="gramStart"/>
      <w:r w:rsidRPr="006422AE">
        <w:rPr>
          <w:sz w:val="22"/>
        </w:rPr>
        <w:t>255.255.255.0..</w:t>
      </w:r>
      <w:proofErr w:type="gramEnd"/>
    </w:p>
    <w:p w:rsidR="009B0903" w:rsidRPr="00AA1757" w:rsidRDefault="00AA1757" w:rsidP="009B0903">
      <w:pPr>
        <w:pStyle w:val="Normlnweb"/>
        <w:shd w:val="clear" w:color="auto" w:fill="FFFFFF"/>
        <w:spacing w:after="0" w:line="360" w:lineRule="auto"/>
        <w:jc w:val="both"/>
        <w:rPr>
          <w:i/>
          <w:sz w:val="22"/>
        </w:rPr>
      </w:pPr>
      <w:r w:rsidRPr="00AA1757">
        <w:rPr>
          <w:i/>
          <w:sz w:val="22"/>
        </w:rPr>
        <w:t>Síťové vrstvy</w:t>
      </w:r>
    </w:p>
    <w:p w:rsidR="00AA1757" w:rsidRDefault="009B0903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69434" wp14:editId="5FD04536">
            <wp:simplePos x="0" y="0"/>
            <wp:positionH relativeFrom="column">
              <wp:posOffset>2500630</wp:posOffset>
            </wp:positionH>
            <wp:positionV relativeFrom="paragraph">
              <wp:posOffset>234315</wp:posOffset>
            </wp:positionV>
            <wp:extent cx="2948305" cy="3021330"/>
            <wp:effectExtent l="0" t="0" r="4445" b="7620"/>
            <wp:wrapSquare wrapText="bothSides"/>
            <wp:docPr id="1" name="Obrázek 1" descr="tcpIPLay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pIPLayer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57">
        <w:rPr>
          <w:sz w:val="22"/>
        </w:rPr>
        <w:t>Vrstva síťového rozhraní</w:t>
      </w:r>
    </w:p>
    <w:p w:rsid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AA1757">
        <w:rPr>
          <w:sz w:val="22"/>
        </w:rPr>
        <w:t>Vrstva síťového rozhraní zahrnuje vše pod síťovou vrstvou a TCP/IP tuto vrstvu samo nijak nenaplňuje</w:t>
      </w:r>
      <w:r>
        <w:rPr>
          <w:sz w:val="22"/>
        </w:rPr>
        <w:t xml:space="preserve">. </w:t>
      </w:r>
      <w:r w:rsidRPr="00AA1757">
        <w:rPr>
          <w:sz w:val="22"/>
        </w:rPr>
        <w:t xml:space="preserve"> To znamená, že nespecifikuje svoje vlastní přenosové technologie na nejnižších vrstvách. Předpokládá totiž, </w:t>
      </w:r>
      <w:proofErr w:type="gramStart"/>
      <w:r w:rsidRPr="00AA1757">
        <w:rPr>
          <w:sz w:val="22"/>
        </w:rPr>
        <w:t>se</w:t>
      </w:r>
      <w:proofErr w:type="gramEnd"/>
      <w:r w:rsidRPr="00AA1757">
        <w:rPr>
          <w:sz w:val="22"/>
        </w:rPr>
        <w:t xml:space="preserve"> zde použije to, co vznikne někde jinde (mimo rámec TCP/IP, například </w:t>
      </w:r>
      <w:proofErr w:type="spellStart"/>
      <w:r w:rsidRPr="00AA1757">
        <w:rPr>
          <w:sz w:val="22"/>
        </w:rPr>
        <w:t>Ethernet</w:t>
      </w:r>
      <w:proofErr w:type="spellEnd"/>
      <w:r w:rsidRPr="00AA1757">
        <w:rPr>
          <w:sz w:val="22"/>
        </w:rPr>
        <w:t xml:space="preserve">, Token Ring, nebo ATM. TCP/IP se zabývá pouze tím, jak ty to již existující technologie co nejlépe využít, to znamená jak nad nimi provozovat protokol IP. </w:t>
      </w:r>
    </w:p>
    <w:p w:rsidR="00AA1757" w:rsidRP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Síťová vrstva</w:t>
      </w:r>
    </w:p>
    <w:p w:rsidR="00AA1757" w:rsidRP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AA1757">
        <w:rPr>
          <w:sz w:val="22"/>
        </w:rPr>
        <w:t xml:space="preserve">Bezprostředně vyšší vrstva, která již není závislá na konkrétní přenosové technologii, je vrstva síťová, v terminologii TCP/IP označovaná jako Internet </w:t>
      </w:r>
      <w:proofErr w:type="spellStart"/>
      <w:r w:rsidRPr="00AA1757">
        <w:rPr>
          <w:sz w:val="22"/>
        </w:rPr>
        <w:t>Layer</w:t>
      </w:r>
      <w:proofErr w:type="spellEnd"/>
      <w:r w:rsidRPr="00AA1757">
        <w:rPr>
          <w:sz w:val="22"/>
        </w:rPr>
        <w:t xml:space="preserve"> (volněji: vrstva vzájemného propojení sítí), nebo též IP vrstva (IP </w:t>
      </w:r>
      <w:proofErr w:type="spellStart"/>
      <w:r w:rsidRPr="00AA1757">
        <w:rPr>
          <w:sz w:val="22"/>
        </w:rPr>
        <w:t>Layer</w:t>
      </w:r>
      <w:proofErr w:type="spellEnd"/>
      <w:r w:rsidRPr="00AA1757">
        <w:rPr>
          <w:sz w:val="22"/>
        </w:rPr>
        <w:t xml:space="preserve">) podle toho, že je realizována pomocí protokolu IP. Úkol této vrstvy je v prvním přiblížení stejný, jako úkol síťové vrstvy v referenčním modelu ISO/OSI - stará se o to, aby se jednotlivé pakety dostaly od odesilatele až ke svému skutečnému příjemci, přes případné směrovače resp. brány. Vzhledem k nespojovanému charakteru přenosů v TCP/IP je na úrovni této vrstvy zajišťována jednoduchá (tj. nespolehlivá) </w:t>
      </w:r>
      <w:proofErr w:type="spellStart"/>
      <w:r w:rsidRPr="00AA1757">
        <w:rPr>
          <w:sz w:val="22"/>
        </w:rPr>
        <w:t>datagramová</w:t>
      </w:r>
      <w:proofErr w:type="spellEnd"/>
      <w:r w:rsidRPr="00AA1757">
        <w:rPr>
          <w:sz w:val="22"/>
        </w:rPr>
        <w:t xml:space="preserve"> služba.</w:t>
      </w:r>
    </w:p>
    <w:p w:rsidR="009B0903" w:rsidRDefault="009B0903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Transportní vrstva</w:t>
      </w:r>
    </w:p>
    <w:p w:rsid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AA1757">
        <w:rPr>
          <w:sz w:val="22"/>
        </w:rPr>
        <w:lastRenderedPageBreak/>
        <w:t>Řeší komunikaci koncových účastníků. Sam využívá nespojovaný a nespolehlivý přenos na úrovni síťové vrstvy.</w:t>
      </w:r>
      <w:r>
        <w:rPr>
          <w:sz w:val="22"/>
        </w:rPr>
        <w:t xml:space="preserve"> Také ale </w:t>
      </w:r>
      <w:proofErr w:type="spellStart"/>
      <w:r w:rsidRPr="00AA1757">
        <w:rPr>
          <w:sz w:val="22"/>
        </w:rPr>
        <w:t>alternativné</w:t>
      </w:r>
      <w:proofErr w:type="spellEnd"/>
      <w:r w:rsidRPr="00AA1757">
        <w:rPr>
          <w:sz w:val="22"/>
        </w:rPr>
        <w:t xml:space="preserve"> nabízí spojovaný a spolehlivý přenos, nebo nespojovaný a nespolehlivý přenos a aplikaci si moho</w:t>
      </w:r>
      <w:r>
        <w:rPr>
          <w:sz w:val="22"/>
        </w:rPr>
        <w:t>u vybrat dle vlastního uvážení.</w:t>
      </w:r>
    </w:p>
    <w:p w:rsidR="00AA1757" w:rsidRP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9B0903" w:rsidRDefault="009B0903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9B0903" w:rsidRDefault="009B0903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</w:p>
    <w:p w:rsidR="00AA1757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Aplikační vrstva</w:t>
      </w:r>
    </w:p>
    <w:p w:rsidR="006422AE" w:rsidRPr="006422AE" w:rsidRDefault="00AA1757" w:rsidP="00AA175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AA1757">
        <w:rPr>
          <w:sz w:val="22"/>
        </w:rPr>
        <w:t>Nejvyšší vrstvou TCP/IP je pak vrstva aplikační (</w:t>
      </w:r>
      <w:proofErr w:type="spellStart"/>
      <w:r w:rsidRPr="00AA1757">
        <w:rPr>
          <w:sz w:val="22"/>
        </w:rPr>
        <w:t>Application</w:t>
      </w:r>
      <w:proofErr w:type="spellEnd"/>
      <w:r w:rsidRPr="00AA1757">
        <w:rPr>
          <w:sz w:val="22"/>
        </w:rPr>
        <w:t xml:space="preserve"> </w:t>
      </w:r>
      <w:proofErr w:type="spellStart"/>
      <w:r w:rsidRPr="00AA1757">
        <w:rPr>
          <w:sz w:val="22"/>
        </w:rPr>
        <w:t>Layer</w:t>
      </w:r>
      <w:proofErr w:type="spellEnd"/>
      <w:r w:rsidRPr="00AA1757">
        <w:rPr>
          <w:sz w:val="22"/>
        </w:rPr>
        <w:t>). Jejími entitami jsou jednotlivé aplikační programy, které na rozdíl od referenčního modelu ISO/OSI komunikují přímo s transportní vrstvou. Případné prezentační a relační služby, které v modelu ISO/OSI zajišťují samostatné vrstvy, si zde musí jednotlivé aplikace v případě potřeby realizovat samy.</w:t>
      </w:r>
    </w:p>
    <w:p w:rsidR="006422AE" w:rsidRPr="006422AE" w:rsidRDefault="006422AE" w:rsidP="006422AE">
      <w:pPr>
        <w:pStyle w:val="Normlnweb"/>
        <w:shd w:val="clear" w:color="auto" w:fill="FFFFFF"/>
        <w:spacing w:before="0" w:beforeAutospacing="0" w:line="360" w:lineRule="auto"/>
        <w:jc w:val="both"/>
        <w:rPr>
          <w:sz w:val="22"/>
        </w:rPr>
      </w:pPr>
    </w:p>
    <w:p w:rsidR="00E45437" w:rsidRPr="0091720F" w:rsidRDefault="00E45437" w:rsidP="00E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20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Použitá literatura:</w:t>
      </w:r>
    </w:p>
    <w:p w:rsidR="00E45437" w:rsidRDefault="00E45437" w:rsidP="00E4543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KLIMEŠ, Cyril.</w:t>
      </w:r>
      <w:r w:rsidRPr="005B2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29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5B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2003. ISBN 80-7042-865-1.</w:t>
      </w:r>
    </w:p>
    <w:p w:rsidR="00E45437" w:rsidRPr="004E5884" w:rsidRDefault="00E45437" w:rsidP="00E4543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KOUTNÁ, Marcela a Tomáš SOCHOR.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počítačových sítí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Orlová: OBCHODNÍ AKADEMIE, Orlová, příspěvková organizace, 2006.</w:t>
      </w:r>
    </w:p>
    <w:p w:rsidR="00E45437" w:rsidRDefault="00E45437" w:rsidP="00E4543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ROUPEC, Jan.</w:t>
      </w:r>
      <w:r w:rsidRPr="004E5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58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sítě</w:t>
      </w:r>
      <w:r w:rsidRPr="004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Brno, 2002. VUT Brno.</w:t>
      </w:r>
    </w:p>
    <w:p w:rsidR="009B0903" w:rsidRPr="009B0903" w:rsidRDefault="009B0903" w:rsidP="00E4543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0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TCP/IP. [online]. [cit. 2012-12-26]. Dostupné z: http://home.zcu.cz/~hliboka/index.html</w:t>
      </w:r>
    </w:p>
    <w:p w:rsidR="00206290" w:rsidRDefault="00AF2430"/>
    <w:sectPr w:rsidR="00206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30" w:rsidRDefault="00AF2430">
      <w:pPr>
        <w:spacing w:after="0" w:line="240" w:lineRule="auto"/>
      </w:pPr>
      <w:r>
        <w:separator/>
      </w:r>
    </w:p>
  </w:endnote>
  <w:endnote w:type="continuationSeparator" w:id="0">
    <w:p w:rsidR="00AF2430" w:rsidRDefault="00AF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312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312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312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30" w:rsidRDefault="00AF2430">
      <w:pPr>
        <w:spacing w:after="0" w:line="240" w:lineRule="auto"/>
      </w:pPr>
      <w:r>
        <w:separator/>
      </w:r>
    </w:p>
  </w:footnote>
  <w:footnote w:type="continuationSeparator" w:id="0">
    <w:p w:rsidR="00AF2430" w:rsidRDefault="00AF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312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80BB1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bookmarkStart w:id="0" w:name="_GoBack"/>
    <w:bookmarkEnd w:id="0"/>
    <w:r w:rsidR="001312AE">
      <w:rPr>
        <w:sz w:val="24"/>
      </w:rPr>
      <w:t>_15</w:t>
    </w:r>
  </w:p>
  <w:p w:rsidR="005F346D" w:rsidRDefault="009B0903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443FF9BC" wp14:editId="655C8B3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6D" w:rsidRDefault="009B0903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5F346D" w:rsidRDefault="00AF24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E" w:rsidRDefault="00131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379"/>
    <w:multiLevelType w:val="hybridMultilevel"/>
    <w:tmpl w:val="8A9CF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3B4"/>
    <w:multiLevelType w:val="hybridMultilevel"/>
    <w:tmpl w:val="435A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6866"/>
    <w:multiLevelType w:val="hybridMultilevel"/>
    <w:tmpl w:val="9DBCD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4B89"/>
    <w:multiLevelType w:val="hybridMultilevel"/>
    <w:tmpl w:val="F6EA0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37"/>
    <w:rsid w:val="001312AE"/>
    <w:rsid w:val="00180BB1"/>
    <w:rsid w:val="003737A0"/>
    <w:rsid w:val="006422AE"/>
    <w:rsid w:val="00711105"/>
    <w:rsid w:val="008D0588"/>
    <w:rsid w:val="009B0903"/>
    <w:rsid w:val="00AA1757"/>
    <w:rsid w:val="00AF2430"/>
    <w:rsid w:val="00CE1E32"/>
    <w:rsid w:val="00CF05D1"/>
    <w:rsid w:val="00D33621"/>
    <w:rsid w:val="00D57AF3"/>
    <w:rsid w:val="00E45437"/>
    <w:rsid w:val="00FA1B90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3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5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437"/>
  </w:style>
  <w:style w:type="character" w:customStyle="1" w:styleId="apple-style-span">
    <w:name w:val="apple-style-span"/>
    <w:basedOn w:val="Standardnpsmoodstavce"/>
    <w:rsid w:val="00E45437"/>
  </w:style>
  <w:style w:type="paragraph" w:styleId="Normlnweb">
    <w:name w:val="Normal (Web)"/>
    <w:basedOn w:val="Normln"/>
    <w:unhideWhenUsed/>
    <w:rsid w:val="00E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5437"/>
    <w:pPr>
      <w:ind w:left="720"/>
      <w:contextualSpacing/>
    </w:pPr>
  </w:style>
  <w:style w:type="character" w:customStyle="1" w:styleId="skok">
    <w:name w:val="skok"/>
    <w:basedOn w:val="Standardnpsmoodstavce"/>
    <w:rsid w:val="00E45437"/>
  </w:style>
  <w:style w:type="paragraph" w:styleId="Textbubliny">
    <w:name w:val="Balloon Text"/>
    <w:basedOn w:val="Normln"/>
    <w:link w:val="TextbublinyChar"/>
    <w:uiPriority w:val="99"/>
    <w:semiHidden/>
    <w:unhideWhenUsed/>
    <w:rsid w:val="00E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4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45437"/>
  </w:style>
  <w:style w:type="paragraph" w:styleId="Zpat">
    <w:name w:val="footer"/>
    <w:basedOn w:val="Normln"/>
    <w:link w:val="ZpatChar"/>
    <w:uiPriority w:val="99"/>
    <w:unhideWhenUsed/>
    <w:rsid w:val="0013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3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5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437"/>
  </w:style>
  <w:style w:type="character" w:customStyle="1" w:styleId="apple-style-span">
    <w:name w:val="apple-style-span"/>
    <w:basedOn w:val="Standardnpsmoodstavce"/>
    <w:rsid w:val="00E45437"/>
  </w:style>
  <w:style w:type="paragraph" w:styleId="Normlnweb">
    <w:name w:val="Normal (Web)"/>
    <w:basedOn w:val="Normln"/>
    <w:unhideWhenUsed/>
    <w:rsid w:val="00E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5437"/>
    <w:pPr>
      <w:ind w:left="720"/>
      <w:contextualSpacing/>
    </w:pPr>
  </w:style>
  <w:style w:type="character" w:customStyle="1" w:styleId="skok">
    <w:name w:val="skok"/>
    <w:basedOn w:val="Standardnpsmoodstavce"/>
    <w:rsid w:val="00E45437"/>
  </w:style>
  <w:style w:type="paragraph" w:styleId="Textbubliny">
    <w:name w:val="Balloon Text"/>
    <w:basedOn w:val="Normln"/>
    <w:link w:val="TextbublinyChar"/>
    <w:uiPriority w:val="99"/>
    <w:semiHidden/>
    <w:unhideWhenUsed/>
    <w:rsid w:val="00E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4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45437"/>
  </w:style>
  <w:style w:type="paragraph" w:styleId="Zpat">
    <w:name w:val="footer"/>
    <w:basedOn w:val="Normln"/>
    <w:link w:val="ZpatChar"/>
    <w:uiPriority w:val="99"/>
    <w:unhideWhenUsed/>
    <w:rsid w:val="0013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dcterms:created xsi:type="dcterms:W3CDTF">2012-12-26T15:52:00Z</dcterms:created>
  <dcterms:modified xsi:type="dcterms:W3CDTF">2013-01-27T18:58:00Z</dcterms:modified>
</cp:coreProperties>
</file>