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C4" w:rsidRPr="00952CC4" w:rsidRDefault="001D65D6" w:rsidP="00947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Fyzikální podstata zvuku</w:t>
      </w:r>
    </w:p>
    <w:p w:rsidR="00073EBE" w:rsidRPr="00073EBE" w:rsidRDefault="00073EBE" w:rsidP="00073E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základní kmitání </w:t>
      </w:r>
    </w:p>
    <w:p w:rsidR="00073EBE" w:rsidRDefault="00073EBE" w:rsidP="00073EBE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vzduchem se šíří tlakové vzruchy (vzruchová vlna), zvuk je systémem zhuštěnin a </w:t>
      </w:r>
      <w:proofErr w:type="spellStart"/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zředěnin</w:t>
      </w:r>
      <w:proofErr w:type="spellEnd"/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73EBE" w:rsidRDefault="00073EBE" w:rsidP="00073EBE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podstatou zvuku je kmitání zdroje zvuku a tím způsobené podélné vlnění elastického prostředí v oboru slyšitelných frekvencí</w:t>
      </w:r>
    </w:p>
    <w:p w:rsidR="00073EBE" w:rsidRPr="00073EBE" w:rsidRDefault="00073EBE" w:rsidP="00073EBE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zvuk je mechanické vlnění (nemůže se šířit ve vakuu) </w:t>
      </w:r>
    </w:p>
    <w:p w:rsidR="00073EBE" w:rsidRPr="00073EBE" w:rsidRDefault="00073EBE" w:rsidP="00073E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073E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sinusový / harmonický / periodický pohyb</w:t>
      </w:r>
    </w:p>
    <w:p w:rsidR="00073EBE" w:rsidRDefault="00073EBE" w:rsidP="00073EBE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perioda T [s] - doba jednoho kmitu, během které bod dosp</w:t>
      </w: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ěje do stejné polohy (do </w:t>
      </w:r>
      <w:proofErr w:type="spellStart"/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stejné</w:t>
      </w: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fáze</w:t>
      </w:r>
      <w:proofErr w:type="spellEnd"/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073EBE" w:rsidRDefault="00073EBE" w:rsidP="00073EBE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frekvence f [Hz] - počet kmitů za sekundu </w:t>
      </w:r>
    </w:p>
    <w:p w:rsidR="00073EBE" w:rsidRDefault="00073EBE" w:rsidP="00073EBE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amplituda A [dB] - okamžitá amplituda, maximální amplituda </w:t>
      </w:r>
    </w:p>
    <w:p w:rsidR="00073EBE" w:rsidRDefault="00073EBE" w:rsidP="00073EBE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efektivní amplituda / </w:t>
      </w:r>
      <w:proofErr w:type="spellStart"/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rms</w:t>
      </w:r>
      <w:proofErr w:type="spellEnd"/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amplituda - průměrná výchylka tlaku vzduchu, efektivní tlak </w:t>
      </w:r>
    </w:p>
    <w:p w:rsidR="00623EC8" w:rsidRDefault="00073EBE" w:rsidP="00073EBE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fáze [°] - počáteční fáze, fázový posun</w:t>
      </w:r>
    </w:p>
    <w:p w:rsidR="00073EBE" w:rsidRPr="00073EBE" w:rsidRDefault="00073EBE" w:rsidP="00073E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  <w:r w:rsidRPr="00073E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šíření zvuku </w:t>
      </w:r>
    </w:p>
    <w:p w:rsidR="00073EBE" w:rsidRDefault="00073EBE" w:rsidP="00073EB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rychlost zvuku c [m/s] - nejpomaleji se šíří v plynech, nejrychleji v pevných látkách </w:t>
      </w:r>
    </w:p>
    <w:p w:rsidR="00073EBE" w:rsidRDefault="00073EBE" w:rsidP="00073EB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teplotě 0°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C v nulové nadmořské výšce 331 m/s, zvyš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uje se o 0,61 m/s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každým 1° C</w:t>
      </w:r>
    </w:p>
    <w:p w:rsidR="00073EBE" w:rsidRDefault="00073EBE" w:rsidP="00073EB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rychlost zvuku ve vzduchu 340 m/s, v lidském vokálním traktu 350 m/s </w:t>
      </w:r>
    </w:p>
    <w:p w:rsidR="00073EBE" w:rsidRDefault="00073EBE" w:rsidP="00073EB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vlnová délka λ [m] - délka jedné celé vlny, vzdálenost, kterou vlna urazí během jedné periody</w:t>
      </w:r>
    </w:p>
    <w:p w:rsidR="00073EBE" w:rsidRPr="00073EBE" w:rsidRDefault="00073EBE" w:rsidP="00073E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73E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Huygensův</w:t>
      </w:r>
      <w:proofErr w:type="spellEnd"/>
      <w:r w:rsidRPr="00073E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princip</w:t>
      </w: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body ve stejné vzdálenosti od zdroje</w:t>
      </w: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leží na povrchu kulové plochy </w:t>
      </w:r>
    </w:p>
    <w:p w:rsidR="00073EBE" w:rsidRDefault="00073EBE" w:rsidP="00073EB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vlnoplocha - plocha, jejíž body kmitají se stejnou fází </w:t>
      </w:r>
    </w:p>
    <w:p w:rsidR="00073EBE" w:rsidRDefault="00073EBE" w:rsidP="00073EB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bod vlnoplochy je zdrojem elementárního vlnění</w:t>
      </w:r>
    </w:p>
    <w:p w:rsidR="00073EBE" w:rsidRDefault="00073EBE" w:rsidP="00073EBE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ohyb a lom zvuku </w:t>
      </w:r>
    </w:p>
    <w:p w:rsidR="00073EBE" w:rsidRDefault="00073EBE" w:rsidP="00073EBE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lépe se ohýbají dlouhé vlny (= nízké frekvence)</w:t>
      </w:r>
    </w:p>
    <w:p w:rsidR="00073EBE" w:rsidRDefault="00073EBE" w:rsidP="00073EBE">
      <w:pPr>
        <w:pStyle w:val="Odstavecseseznamem"/>
        <w:numPr>
          <w:ilvl w:val="2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např. zvukové bariéry blokují vysoké frekvence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(zvukový stín), ale nízké</w:t>
      </w: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 ně přejdou</w:t>
      </w:r>
    </w:p>
    <w:p w:rsidR="00073EBE" w:rsidRPr="00073EBE" w:rsidRDefault="00073EBE" w:rsidP="00073E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Dopplerův efekt</w:t>
      </w: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vzájemný pohyb zdroje zvuku a pozorovatele </w:t>
      </w:r>
    </w:p>
    <w:p w:rsidR="00073EBE" w:rsidRDefault="00073EBE" w:rsidP="00073EBE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pozorovatel vnímá zvuk jiné frekvence, než je skutečná frekvence kmitání zdroje zvuku</w:t>
      </w:r>
    </w:p>
    <w:p w:rsidR="00073EBE" w:rsidRDefault="00073EBE" w:rsidP="00073EBE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pohybu zdroje zvuku se vytváří přibližně kulová vlna</w:t>
      </w:r>
    </w:p>
    <w:p w:rsidR="00073EBE" w:rsidRPr="00073EBE" w:rsidRDefault="00073EBE" w:rsidP="00073E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3EBE" w:rsidRDefault="00073EBE" w:rsidP="00073E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Druhy vlnění</w:t>
      </w:r>
    </w:p>
    <w:p w:rsidR="00073EBE" w:rsidRDefault="00073EBE" w:rsidP="00073E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3434DC3" wp14:editId="080AFD72">
            <wp:extent cx="4561191" cy="1341911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A69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132" cy="134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BE" w:rsidRDefault="00073EBE" w:rsidP="00073EBE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vzniká při interferenci přímého a odraženého vlnění</w:t>
      </w:r>
    </w:p>
    <w:p w:rsidR="00073EBE" w:rsidRDefault="00073EBE" w:rsidP="00073EBE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body (uzly) z</w:t>
      </w: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ůstávají v klidu, jiné kmitají s maximální amplitudou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kmitny</w:t>
      </w: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73EBE" w:rsidRDefault="00073EBE" w:rsidP="00073E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Složené vlny</w:t>
      </w:r>
    </w:p>
    <w:p w:rsidR="00073EBE" w:rsidRPr="00073EBE" w:rsidRDefault="00073EBE" w:rsidP="00073E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Fourierův teorém</w:t>
      </w: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každá periodická vlna je složena z určitého množství sin a cos složek </w:t>
      </w:r>
    </w:p>
    <w:p w:rsidR="00073EBE" w:rsidRPr="00073EBE" w:rsidRDefault="00073EBE" w:rsidP="00073EBE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dílčí vlny mohou být získány pomocí Fourierovy transformace, výsledkem je spektrum zvuku</w:t>
      </w:r>
    </w:p>
    <w:p w:rsidR="00073EBE" w:rsidRDefault="00073EBE" w:rsidP="00073EBE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periodická vlna</w:t>
      </w: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pravidelně se opakuje (sinusová / harmonická i složená) </w:t>
      </w:r>
    </w:p>
    <w:p w:rsidR="00607CA6" w:rsidRDefault="00073EBE" w:rsidP="00073EBE">
      <w:pPr>
        <w:pStyle w:val="Odstavecseseznamem"/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řeči hovoříme o </w:t>
      </w:r>
      <w:proofErr w:type="spellStart"/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>kvaziperiodických</w:t>
      </w:r>
      <w:proofErr w:type="spellEnd"/>
      <w:r w:rsidRPr="00073E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vlnách (cykly nejsou zcela totožné, mírné změny f a A) </w:t>
      </w:r>
    </w:p>
    <w:p w:rsidR="00607CA6" w:rsidRDefault="00073EBE" w:rsidP="00073EBE">
      <w:pPr>
        <w:pStyle w:val="Odstavecseseznamem"/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harmonický vztah - frekvence všech složek je násobkem frekvence složky s nejnižší frekvencí </w:t>
      </w:r>
    </w:p>
    <w:p w:rsidR="00607CA6" w:rsidRDefault="00073EBE" w:rsidP="00073EBE">
      <w:pPr>
        <w:pStyle w:val="Odstavecseseznamem"/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nejnižší harmonická složka je základní frekvence, f0 (také F0, f0, F0) </w:t>
      </w:r>
    </w:p>
    <w:p w:rsidR="00607CA6" w:rsidRDefault="00073EBE" w:rsidP="00073EBE">
      <w:pPr>
        <w:pStyle w:val="Odstavecseseznamem"/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harmonické složky se nazývají vyšší harmonické, číslované od druhé až po n-tou </w:t>
      </w:r>
    </w:p>
    <w:p w:rsidR="00607CA6" w:rsidRDefault="00073EBE" w:rsidP="00073EBE">
      <w:pPr>
        <w:pStyle w:val="Odstavecseseznamem"/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frekvence je frekvence opakování celé složené vlny </w:t>
      </w:r>
    </w:p>
    <w:p w:rsidR="00073EBE" w:rsidRDefault="00073EBE" w:rsidP="00607CA6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skládání vln</w:t>
      </w: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sčítáme každý bod všech dílčích vln</w:t>
      </w:r>
    </w:p>
    <w:p w:rsidR="00607CA6" w:rsidRPr="00607CA6" w:rsidRDefault="00607CA6" w:rsidP="00607CA6">
      <w:pPr>
        <w:pStyle w:val="Odstavecseseznamem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aperiodické vlny</w:t>
      </w: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nedochází k žádnému opakování jednotlivých částí vlny</w:t>
      </w:r>
    </w:p>
    <w:p w:rsidR="00607CA6" w:rsidRPr="00607CA6" w:rsidRDefault="00607CA6" w:rsidP="00607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607C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pektrogram</w:t>
      </w: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spektrum se používá pro stacionární zvuky </w:t>
      </w:r>
    </w:p>
    <w:p w:rsidR="00607CA6" w:rsidRDefault="00607CA6" w:rsidP="00607CA6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časové změny můžeme zobrazit v oscilogramu, ale nedozvíme se nic o změnách kvality zvuku </w:t>
      </w:r>
    </w:p>
    <w:p w:rsidR="00607CA6" w:rsidRDefault="00607CA6" w:rsidP="00607CA6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spektrogram (dříve </w:t>
      </w:r>
      <w:proofErr w:type="spellStart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>sonagram</w:t>
      </w:r>
      <w:proofErr w:type="spellEnd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zobrazuje spektrum (frekvence a amplitudy) jako funkci času </w:t>
      </w:r>
    </w:p>
    <w:p w:rsidR="00607CA6" w:rsidRDefault="00607CA6" w:rsidP="00607CA6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>pseudotrojrozměrné</w:t>
      </w:r>
      <w:proofErr w:type="spellEnd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zobrazení - čas na horizontální ose, frekvence na vertikální </w:t>
      </w:r>
    </w:p>
    <w:p w:rsidR="00073EBE" w:rsidRDefault="00607CA6" w:rsidP="00607CA6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>amplituda je udávána relativně, ve stupních šedé (tmavě spektrální maxima, světle minima)</w:t>
      </w:r>
    </w:p>
    <w:p w:rsidR="00607CA6" w:rsidRDefault="00607CA6" w:rsidP="00607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</w:t>
      </w:r>
      <w:r w:rsidRPr="00607C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ypy vln</w:t>
      </w:r>
    </w:p>
    <w:p w:rsidR="00607CA6" w:rsidRDefault="00607CA6" w:rsidP="00607CA6">
      <w:pPr>
        <w:pStyle w:val="Odstavecseseznamem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obdélníková vlna - obsahuje jen liché vyšší harmonické složky se stejnou počáteční fází (180°) </w:t>
      </w:r>
    </w:p>
    <w:p w:rsidR="00607CA6" w:rsidRDefault="00607CA6" w:rsidP="00607CA6">
      <w:pPr>
        <w:pStyle w:val="Odstavecseseznamem"/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amplituda klesá s rostoucí frekvencí (spektrální sklon -6 dB/</w:t>
      </w:r>
      <w:proofErr w:type="spellStart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>okt</w:t>
      </w:r>
      <w:proofErr w:type="spellEnd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= H3 1/3A, H5 </w:t>
      </w:r>
      <w:proofErr w:type="gramStart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>1/5A...)</w:t>
      </w:r>
      <w:proofErr w:type="gramEnd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7CA6" w:rsidRDefault="00607CA6" w:rsidP="00607CA6">
      <w:pPr>
        <w:pStyle w:val="Odstavecseseznamem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>trojúhelníková vlna - liché harmonické, spektrální sklon -12 dB/</w:t>
      </w:r>
      <w:proofErr w:type="spellStart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>okt</w:t>
      </w:r>
      <w:proofErr w:type="spellEnd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(H3 1/9A, H5 </w:t>
      </w:r>
      <w:proofErr w:type="gramStart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>1/25A...)</w:t>
      </w:r>
      <w:proofErr w:type="gramEnd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7CA6" w:rsidRDefault="00607CA6" w:rsidP="00607CA6">
      <w:pPr>
        <w:pStyle w:val="Odstavecseseznamem"/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počáteční fáze složek jsou různé </w:t>
      </w:r>
    </w:p>
    <w:p w:rsidR="00607CA6" w:rsidRDefault="00607CA6" w:rsidP="00607CA6">
      <w:pPr>
        <w:pStyle w:val="Odstavecseseznamem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>pilová vlna - jsou zastoupeny liché i sudé vyšší harmonické, spektrální sklon -6 dB/</w:t>
      </w:r>
      <w:proofErr w:type="spellStart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>okt</w:t>
      </w:r>
      <w:proofErr w:type="spellEnd"/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7CA6" w:rsidRDefault="00607CA6" w:rsidP="00607CA6">
      <w:pPr>
        <w:pStyle w:val="Odstavecseseznamem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sz w:val="24"/>
          <w:szCs w:val="24"/>
          <w:lang w:eastAsia="cs-CZ"/>
        </w:rPr>
        <w:t>rázy - dvě frekvenčně blízké složky, vnímáme zázněje (periodické jeden tón a kolísání amplitudy)</w:t>
      </w:r>
    </w:p>
    <w:p w:rsidR="00607CA6" w:rsidRDefault="00607CA6" w:rsidP="00607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7CA6" w:rsidRDefault="00607CA6" w:rsidP="00607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7CA6" w:rsidRDefault="00607CA6" w:rsidP="00607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7CA6" w:rsidRDefault="00607CA6" w:rsidP="00607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7CA6" w:rsidRDefault="00607CA6" w:rsidP="00607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7CA6" w:rsidRDefault="00607CA6" w:rsidP="00607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7CA6" w:rsidRDefault="00607CA6" w:rsidP="00607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7CA6" w:rsidRPr="00607CA6" w:rsidRDefault="00607CA6" w:rsidP="00607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07C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Porovnání vln a spekter</w:t>
      </w:r>
    </w:p>
    <w:p w:rsidR="00607CA6" w:rsidRDefault="00607CA6" w:rsidP="00607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07CA6" w:rsidRPr="00607CA6" w:rsidRDefault="00607CA6" w:rsidP="00607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4837888" cy="2873829"/>
            <wp:effectExtent l="0" t="0" r="1270" b="317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70A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886" cy="287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BE" w:rsidRDefault="00073EBE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61ED" w:rsidRPr="004B24AD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4B24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Použitá literatura:</w:t>
      </w:r>
    </w:p>
    <w:p w:rsidR="00603063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DOJČAR, Zdeněk.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Barva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Brno. Vysoké učení technické v Brně, 2003.</w:t>
      </w: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KAPOUNOVÁ, Jana.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Zpracování grafických informací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KOSTOLÁNYOVÁ, Kateřina.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Úvod do multimédií: (grafika, hudba a zvuk)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Pedagogická fakulta, 2003, 54 s. Systém celoživotního vzdělávání </w:t>
      </w:r>
      <w:proofErr w:type="spellStart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80-704-2924-0.</w:t>
      </w:r>
    </w:p>
    <w:p w:rsidR="00603063" w:rsidRDefault="00603063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438">
        <w:rPr>
          <w:rFonts w:ascii="Times New Roman" w:hAnsi="Times New Roman" w:cs="Times New Roman"/>
          <w:sz w:val="24"/>
          <w:szCs w:val="24"/>
          <w:shd w:val="clear" w:color="auto" w:fill="FFFFFF"/>
        </w:rPr>
        <w:t>NAGYOVÁ, Ingrid.</w:t>
      </w:r>
      <w:r w:rsidRPr="009474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4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Audiovizuální prostředky</w:t>
      </w:r>
      <w:r w:rsidRPr="00947438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2004.</w:t>
      </w:r>
    </w:p>
    <w:p w:rsidR="00947438" w:rsidRPr="00947438" w:rsidRDefault="00947438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NOGA, Pavel a Marek KOLASA.</w:t>
      </w:r>
      <w:r w:rsidRPr="009474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Grafické zpracování informací (</w:t>
      </w:r>
      <w:proofErr w:type="spellStart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Desk</w:t>
      </w:r>
      <w:proofErr w:type="spellEnd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Top </w:t>
      </w:r>
      <w:proofErr w:type="spellStart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Vyd. 1. Ostrava: Ostravská univerzita, Pedagogická fakulta, 2003, 50 s. Systém celoživotního vzdělávání </w:t>
      </w:r>
      <w:proofErr w:type="spellStart"/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Moravskoslezska</w:t>
      </w:r>
      <w:proofErr w:type="spellEnd"/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ISBN 80-7042-947-X.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 a Dalimil KOUTEK.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Digitální zpracování a animace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2003, 46 s. Systém celoživotního vzdělávání </w:t>
      </w:r>
      <w:proofErr w:type="spellStart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80-704-2917-8.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ŠTEFAN, Radim.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Zvuk a počítače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61ED" w:rsidRPr="004B24AD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A661ED" w:rsidRPr="004B24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8C" w:rsidRDefault="00D6118C" w:rsidP="00FB7782">
      <w:pPr>
        <w:spacing w:after="0" w:line="240" w:lineRule="auto"/>
      </w:pPr>
      <w:r>
        <w:separator/>
      </w:r>
    </w:p>
  </w:endnote>
  <w:endnote w:type="continuationSeparator" w:id="0">
    <w:p w:rsidR="00D6118C" w:rsidRDefault="00D6118C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8C" w:rsidRDefault="00D6118C" w:rsidP="00FB7782">
      <w:pPr>
        <w:spacing w:after="0" w:line="240" w:lineRule="auto"/>
      </w:pPr>
      <w:r>
        <w:separator/>
      </w:r>
    </w:p>
  </w:footnote>
  <w:footnote w:type="continuationSeparator" w:id="0">
    <w:p w:rsidR="00D6118C" w:rsidRDefault="00D6118C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7" w:rsidRDefault="00AC1CA8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920390">
      <w:rPr>
        <w:sz w:val="24"/>
      </w:rPr>
      <w:t>GRAF</w:t>
    </w:r>
    <w:r w:rsidR="001D65D6">
      <w:rPr>
        <w:sz w:val="24"/>
      </w:rPr>
      <w:t>_08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B7"/>
    <w:multiLevelType w:val="multilevel"/>
    <w:tmpl w:val="E7C2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D13"/>
    <w:multiLevelType w:val="hybridMultilevel"/>
    <w:tmpl w:val="8A9E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118EC"/>
    <w:multiLevelType w:val="hybridMultilevel"/>
    <w:tmpl w:val="7F0A2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5C86"/>
    <w:multiLevelType w:val="hybridMultilevel"/>
    <w:tmpl w:val="80967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4B33"/>
    <w:multiLevelType w:val="hybridMultilevel"/>
    <w:tmpl w:val="5A2C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70FD4"/>
    <w:multiLevelType w:val="hybridMultilevel"/>
    <w:tmpl w:val="DADE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B45F0"/>
    <w:multiLevelType w:val="hybridMultilevel"/>
    <w:tmpl w:val="9A145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0C95"/>
    <w:multiLevelType w:val="multilevel"/>
    <w:tmpl w:val="C8D4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34341"/>
    <w:multiLevelType w:val="hybridMultilevel"/>
    <w:tmpl w:val="E7C86E06"/>
    <w:lvl w:ilvl="0" w:tplc="235E3B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B4BD4"/>
    <w:multiLevelType w:val="hybridMultilevel"/>
    <w:tmpl w:val="AD6ED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250AF"/>
    <w:multiLevelType w:val="multilevel"/>
    <w:tmpl w:val="1A2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71A39"/>
    <w:multiLevelType w:val="multilevel"/>
    <w:tmpl w:val="78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E2221"/>
    <w:multiLevelType w:val="hybridMultilevel"/>
    <w:tmpl w:val="212AC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F504E"/>
    <w:multiLevelType w:val="hybridMultilevel"/>
    <w:tmpl w:val="EA2AF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F64CC"/>
    <w:multiLevelType w:val="hybridMultilevel"/>
    <w:tmpl w:val="6ACA4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2563"/>
    <w:multiLevelType w:val="hybridMultilevel"/>
    <w:tmpl w:val="A69C16C2"/>
    <w:lvl w:ilvl="0" w:tplc="7590A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63BCC"/>
    <w:multiLevelType w:val="hybridMultilevel"/>
    <w:tmpl w:val="8FE02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14AE5"/>
    <w:multiLevelType w:val="multilevel"/>
    <w:tmpl w:val="E2A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536F5"/>
    <w:multiLevelType w:val="hybridMultilevel"/>
    <w:tmpl w:val="C01EF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B379B"/>
    <w:multiLevelType w:val="hybridMultilevel"/>
    <w:tmpl w:val="CCE63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2089F"/>
    <w:multiLevelType w:val="multilevel"/>
    <w:tmpl w:val="C68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97088"/>
    <w:multiLevelType w:val="multilevel"/>
    <w:tmpl w:val="E1A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E29B2"/>
    <w:multiLevelType w:val="hybridMultilevel"/>
    <w:tmpl w:val="F68CF2E4"/>
    <w:lvl w:ilvl="0" w:tplc="99FCD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72C7C"/>
    <w:multiLevelType w:val="hybridMultilevel"/>
    <w:tmpl w:val="9B405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14A5F"/>
    <w:multiLevelType w:val="multilevel"/>
    <w:tmpl w:val="AA4E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D4EB1"/>
    <w:multiLevelType w:val="hybridMultilevel"/>
    <w:tmpl w:val="241EE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54F64"/>
    <w:multiLevelType w:val="hybridMultilevel"/>
    <w:tmpl w:val="CF64D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7768D"/>
    <w:multiLevelType w:val="hybridMultilevel"/>
    <w:tmpl w:val="841CA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74AED"/>
    <w:multiLevelType w:val="multilevel"/>
    <w:tmpl w:val="655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E40317"/>
    <w:multiLevelType w:val="hybridMultilevel"/>
    <w:tmpl w:val="82B61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58A7"/>
    <w:multiLevelType w:val="hybridMultilevel"/>
    <w:tmpl w:val="9E1C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126C0"/>
    <w:multiLevelType w:val="hybridMultilevel"/>
    <w:tmpl w:val="76C6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7"/>
  </w:num>
  <w:num w:numId="4">
    <w:abstractNumId w:val="30"/>
  </w:num>
  <w:num w:numId="5">
    <w:abstractNumId w:val="24"/>
  </w:num>
  <w:num w:numId="6">
    <w:abstractNumId w:val="7"/>
  </w:num>
  <w:num w:numId="7">
    <w:abstractNumId w:val="20"/>
  </w:num>
  <w:num w:numId="8">
    <w:abstractNumId w:val="17"/>
  </w:num>
  <w:num w:numId="9">
    <w:abstractNumId w:val="0"/>
  </w:num>
  <w:num w:numId="10">
    <w:abstractNumId w:val="28"/>
  </w:num>
  <w:num w:numId="11">
    <w:abstractNumId w:val="11"/>
  </w:num>
  <w:num w:numId="12">
    <w:abstractNumId w:val="21"/>
  </w:num>
  <w:num w:numId="13">
    <w:abstractNumId w:val="10"/>
  </w:num>
  <w:num w:numId="14">
    <w:abstractNumId w:val="15"/>
  </w:num>
  <w:num w:numId="15">
    <w:abstractNumId w:val="1"/>
  </w:num>
  <w:num w:numId="16">
    <w:abstractNumId w:val="2"/>
  </w:num>
  <w:num w:numId="17">
    <w:abstractNumId w:val="26"/>
  </w:num>
  <w:num w:numId="18">
    <w:abstractNumId w:val="3"/>
  </w:num>
  <w:num w:numId="19">
    <w:abstractNumId w:val="19"/>
  </w:num>
  <w:num w:numId="20">
    <w:abstractNumId w:val="29"/>
  </w:num>
  <w:num w:numId="21">
    <w:abstractNumId w:val="12"/>
  </w:num>
  <w:num w:numId="22">
    <w:abstractNumId w:val="14"/>
  </w:num>
  <w:num w:numId="23">
    <w:abstractNumId w:val="8"/>
  </w:num>
  <w:num w:numId="24">
    <w:abstractNumId w:val="22"/>
  </w:num>
  <w:num w:numId="25">
    <w:abstractNumId w:val="5"/>
  </w:num>
  <w:num w:numId="26">
    <w:abstractNumId w:val="16"/>
  </w:num>
  <w:num w:numId="27">
    <w:abstractNumId w:val="18"/>
  </w:num>
  <w:num w:numId="28">
    <w:abstractNumId w:val="6"/>
  </w:num>
  <w:num w:numId="29">
    <w:abstractNumId w:val="9"/>
  </w:num>
  <w:num w:numId="30">
    <w:abstractNumId w:val="23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073EBE"/>
    <w:rsid w:val="000E1B89"/>
    <w:rsid w:val="001D65D6"/>
    <w:rsid w:val="00240F0E"/>
    <w:rsid w:val="0024492C"/>
    <w:rsid w:val="00256563"/>
    <w:rsid w:val="00263FD7"/>
    <w:rsid w:val="00266824"/>
    <w:rsid w:val="002B18E7"/>
    <w:rsid w:val="00313EA8"/>
    <w:rsid w:val="003737A0"/>
    <w:rsid w:val="003C2BD2"/>
    <w:rsid w:val="003C3B08"/>
    <w:rsid w:val="003D42A0"/>
    <w:rsid w:val="004A4F5F"/>
    <w:rsid w:val="004B24AD"/>
    <w:rsid w:val="004B4C55"/>
    <w:rsid w:val="00544A88"/>
    <w:rsid w:val="005750FA"/>
    <w:rsid w:val="00603063"/>
    <w:rsid w:val="00607CA6"/>
    <w:rsid w:val="00623EC8"/>
    <w:rsid w:val="00633CB4"/>
    <w:rsid w:val="006E120F"/>
    <w:rsid w:val="00711105"/>
    <w:rsid w:val="00743415"/>
    <w:rsid w:val="00784A23"/>
    <w:rsid w:val="0080336A"/>
    <w:rsid w:val="008D0588"/>
    <w:rsid w:val="008F2437"/>
    <w:rsid w:val="00920390"/>
    <w:rsid w:val="0093313D"/>
    <w:rsid w:val="00947438"/>
    <w:rsid w:val="00952CC4"/>
    <w:rsid w:val="00A257A3"/>
    <w:rsid w:val="00A6543F"/>
    <w:rsid w:val="00A661ED"/>
    <w:rsid w:val="00AC1CA8"/>
    <w:rsid w:val="00AD1C47"/>
    <w:rsid w:val="00BA7976"/>
    <w:rsid w:val="00CF5385"/>
    <w:rsid w:val="00D57856"/>
    <w:rsid w:val="00D6118C"/>
    <w:rsid w:val="00DC6599"/>
    <w:rsid w:val="00DD7182"/>
    <w:rsid w:val="00E105ED"/>
    <w:rsid w:val="00E822B4"/>
    <w:rsid w:val="00FB4409"/>
    <w:rsid w:val="00FB7782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B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B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2</cp:revision>
  <dcterms:created xsi:type="dcterms:W3CDTF">2013-03-23T17:27:00Z</dcterms:created>
  <dcterms:modified xsi:type="dcterms:W3CDTF">2013-03-23T17:27:00Z</dcterms:modified>
</cp:coreProperties>
</file>