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2A1" w:rsidRPr="00296CFD" w:rsidRDefault="000B22A1" w:rsidP="0031351F">
      <w:pPr>
        <w:jc w:val="left"/>
        <w:rPr>
          <w:b/>
          <w:sz w:val="28"/>
          <w:szCs w:val="28"/>
        </w:rPr>
      </w:pPr>
      <w:r>
        <w:rPr>
          <w:noProof/>
          <w:lang w:eastAsia="cs-CZ"/>
        </w:rPr>
        <w:pict>
          <v:rect id="Obdélník 2" o:spid="_x0000_s1027" style="position:absolute;margin-left:-6.35pt;margin-top:-4.85pt;width:466.5pt;height:58.85pt;z-index:-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" fillcolor="#4f81bd" strokecolor="#243f60" strokeweight="2pt"/>
        </w:pict>
      </w:r>
      <w:r w:rsidRPr="00296CFD">
        <w:rPr>
          <w:b/>
          <w:sz w:val="28"/>
          <w:szCs w:val="28"/>
        </w:rPr>
        <w:t xml:space="preserve">NÁZEV: </w:t>
      </w:r>
      <w:r w:rsidRPr="00296CFD">
        <w:rPr>
          <w:b/>
          <w:bCs/>
          <w:sz w:val="28"/>
          <w:szCs w:val="28"/>
        </w:rPr>
        <w:t>Tavné svařování - svařování plamenem</w:t>
      </w:r>
      <w:r w:rsidRPr="00296CFD">
        <w:rPr>
          <w:b/>
          <w:sz w:val="28"/>
          <w:szCs w:val="28"/>
        </w:rPr>
        <w:br/>
        <w:t>VYPRACOVAL: Ing. Petra Janíčková</w:t>
      </w:r>
    </w:p>
    <w:p w:rsidR="000B22A1" w:rsidRPr="00296CFD" w:rsidRDefault="000B22A1"/>
    <w:p w:rsidR="000B22A1" w:rsidRPr="00296CFD" w:rsidRDefault="000B22A1" w:rsidP="007F610E">
      <w:pPr>
        <w:pStyle w:val="Heading1"/>
      </w:pPr>
      <w:r w:rsidRPr="00296CFD">
        <w:t>SVAŘOVÁNÍ</w:t>
      </w:r>
    </w:p>
    <w:p w:rsidR="000B22A1" w:rsidRPr="00296CFD" w:rsidRDefault="000B22A1" w:rsidP="00BC44CE">
      <w:pPr>
        <w:spacing w:before="0" w:after="0"/>
        <w:rPr>
          <w:b/>
        </w:rPr>
      </w:pPr>
    </w:p>
    <w:p w:rsidR="000B22A1" w:rsidRPr="00296CFD" w:rsidRDefault="000B22A1" w:rsidP="00F942A6">
      <w:pPr>
        <w:spacing w:before="120" w:after="120" w:line="288" w:lineRule="auto"/>
      </w:pPr>
      <w:r w:rsidRPr="00296CFD">
        <w:t xml:space="preserve">Svařování je pevné nerozebíratelné spojení strojních částí i celých konstrukcí. </w:t>
      </w:r>
    </w:p>
    <w:p w:rsidR="000B22A1" w:rsidRPr="00296CFD" w:rsidRDefault="000B22A1" w:rsidP="00F942A6">
      <w:pPr>
        <w:spacing w:before="120" w:after="120" w:line="288" w:lineRule="auto"/>
      </w:pPr>
      <w:r w:rsidRPr="00296CFD">
        <w:rPr>
          <w:b/>
        </w:rPr>
        <w:t>SVAŘITELNOST</w:t>
      </w:r>
      <w:r w:rsidRPr="00296CFD">
        <w:t xml:space="preserve"> je soubor vlastností materiálu, které určují jeho vhodnost pro vytvoření spoje předepsané jakosti. Svařitelnost oceli je klasifikována jako zaručená, dobrá, obtížná.</w:t>
      </w:r>
    </w:p>
    <w:p w:rsidR="000B22A1" w:rsidRPr="00296CFD" w:rsidRDefault="000B22A1" w:rsidP="00F942A6">
      <w:pPr>
        <w:spacing w:before="120" w:after="120" w:line="288" w:lineRule="auto"/>
      </w:pPr>
      <w:r w:rsidRPr="00296CFD">
        <w:rPr>
          <w:b/>
        </w:rPr>
        <w:t>Dobře svařitelné</w:t>
      </w:r>
      <w:r w:rsidRPr="00296CFD">
        <w:t xml:space="preserve"> jsou </w:t>
      </w:r>
      <w:r w:rsidRPr="00296CFD">
        <w:rPr>
          <w:b/>
        </w:rPr>
        <w:t>oceli</w:t>
      </w:r>
      <w:r w:rsidRPr="00296CFD">
        <w:t xml:space="preserve"> s obsahem uhlíku do 0,2%. S narůstajícím obsahem C se svařitelnost zhoršuje.</w:t>
      </w:r>
    </w:p>
    <w:p w:rsidR="000B22A1" w:rsidRPr="00296CFD" w:rsidRDefault="000B22A1" w:rsidP="00F942A6">
      <w:pPr>
        <w:spacing w:before="120" w:after="120" w:line="288" w:lineRule="auto"/>
      </w:pPr>
      <w:r w:rsidRPr="00296CFD">
        <w:t xml:space="preserve">Kromě oceli lze svařovat </w:t>
      </w:r>
      <w:r w:rsidRPr="00296CFD">
        <w:rPr>
          <w:b/>
        </w:rPr>
        <w:t>litinu, neželezné kovy a jejich slitiny a nekovy</w:t>
      </w:r>
      <w:r w:rsidRPr="00296CFD">
        <w:t>.</w:t>
      </w:r>
    </w:p>
    <w:p w:rsidR="000B22A1" w:rsidRPr="00296CFD" w:rsidRDefault="000B22A1" w:rsidP="00487115">
      <w:pPr>
        <w:spacing w:before="0" w:after="0"/>
      </w:pPr>
    </w:p>
    <w:p w:rsidR="000B22A1" w:rsidRPr="00296CFD" w:rsidRDefault="000B22A1" w:rsidP="00F942A6">
      <w:pPr>
        <w:pBdr>
          <w:bottom w:val="single" w:sz="4" w:space="1" w:color="auto"/>
        </w:pBdr>
        <w:shd w:val="clear" w:color="auto" w:fill="EFFDFF"/>
        <w:spacing w:before="0" w:after="0"/>
        <w:rPr>
          <w:b/>
        </w:rPr>
      </w:pPr>
      <w:r w:rsidRPr="00296CFD">
        <w:rPr>
          <w:b/>
        </w:rPr>
        <w:t>VÝHODY SVAŘOVÁNÍ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těsnost, trvanlivost a velká pevnost spoje,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nízká hmotnost výrobků i spoje,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vyšší produktivita práce,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umožňuje opravu poškozených částí přímo ve výrobě.</w:t>
      </w:r>
    </w:p>
    <w:p w:rsidR="000B22A1" w:rsidRPr="00296CFD" w:rsidRDefault="000B22A1" w:rsidP="00487115">
      <w:pPr>
        <w:spacing w:before="0" w:after="0"/>
      </w:pPr>
    </w:p>
    <w:p w:rsidR="000B22A1" w:rsidRPr="00296CFD" w:rsidRDefault="000B22A1" w:rsidP="00773B2A">
      <w:pPr>
        <w:pBdr>
          <w:bottom w:val="single" w:sz="4" w:space="1" w:color="auto"/>
        </w:pBdr>
        <w:shd w:val="clear" w:color="auto" w:fill="EFFDFF"/>
        <w:spacing w:before="0" w:after="0"/>
        <w:rPr>
          <w:b/>
        </w:rPr>
      </w:pPr>
      <w:r w:rsidRPr="00296CFD">
        <w:rPr>
          <w:b/>
        </w:rPr>
        <w:t>NEVÝHODY SVAŘOVÁNÍ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vznikají vnitřní pnutí v materiálu,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mění se vnitřní struktura a mechanické vlastnosti spojovaných kovů,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nerozebíratelnost spojů,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přídavný materiál musí mít stejné (příp. podobné) vlastnosti jako spojovaný kov.</w:t>
      </w:r>
    </w:p>
    <w:p w:rsidR="000B22A1" w:rsidRPr="00296CFD" w:rsidRDefault="000B22A1" w:rsidP="00F942A6">
      <w:pPr>
        <w:spacing w:before="0" w:after="0"/>
        <w:jc w:val="center"/>
      </w:pPr>
      <w:r>
        <w:rPr>
          <w:noProof/>
          <w:lang w:eastAsia="cs-CZ"/>
        </w:rPr>
        <w:pict>
          <v:shape id="_x0000_s1028" type="#_x0000_t75" style="position:absolute;left:0;text-align:left;margin-left:45pt;margin-top:8.1pt;width:387pt;height:178.3pt;z-index:251659264" stroked="t" strokecolor="teal" strokeweight="3pt">
            <v:imagedata r:id="rId7" o:title="" croptop="22609f" cropbottom="9805f" cropleft="15594f" cropright="9719f"/>
            <w10:wrap type="square"/>
          </v:shape>
        </w:pict>
      </w:r>
    </w:p>
    <w:p w:rsidR="000B22A1" w:rsidRPr="00296CFD" w:rsidRDefault="000B22A1" w:rsidP="00904591">
      <w:pPr>
        <w:spacing w:before="0" w:after="0"/>
        <w:jc w:val="left"/>
      </w:pPr>
    </w:p>
    <w:p w:rsidR="000B22A1" w:rsidRPr="00296CFD" w:rsidRDefault="000B22A1" w:rsidP="00904591">
      <w:pPr>
        <w:spacing w:before="0" w:after="0"/>
        <w:jc w:val="left"/>
      </w:pPr>
    </w:p>
    <w:p w:rsidR="000B22A1" w:rsidRPr="00296CFD" w:rsidRDefault="000B22A1" w:rsidP="00904591">
      <w:pPr>
        <w:spacing w:before="0" w:after="0"/>
        <w:jc w:val="left"/>
      </w:pPr>
    </w:p>
    <w:p w:rsidR="000B22A1" w:rsidRPr="00296CFD" w:rsidRDefault="000B22A1" w:rsidP="00904591">
      <w:pPr>
        <w:spacing w:before="0" w:after="0"/>
        <w:jc w:val="left"/>
      </w:pPr>
    </w:p>
    <w:p w:rsidR="000B22A1" w:rsidRPr="00296CFD" w:rsidRDefault="000B22A1" w:rsidP="00904591">
      <w:pPr>
        <w:spacing w:before="0" w:after="0"/>
        <w:jc w:val="left"/>
      </w:pPr>
    </w:p>
    <w:p w:rsidR="000B22A1" w:rsidRPr="00296CFD" w:rsidRDefault="000B22A1" w:rsidP="00904591">
      <w:pPr>
        <w:spacing w:before="0" w:after="0"/>
        <w:jc w:val="left"/>
      </w:pPr>
    </w:p>
    <w:p w:rsidR="000B22A1" w:rsidRPr="00296CFD" w:rsidRDefault="000B22A1" w:rsidP="00904591">
      <w:pPr>
        <w:spacing w:before="0" w:after="0"/>
        <w:jc w:val="left"/>
      </w:pPr>
    </w:p>
    <w:p w:rsidR="000B22A1" w:rsidRPr="00296CFD" w:rsidRDefault="000B22A1" w:rsidP="00904591">
      <w:pPr>
        <w:spacing w:before="0" w:after="0"/>
        <w:jc w:val="left"/>
      </w:pPr>
    </w:p>
    <w:p w:rsidR="000B22A1" w:rsidRPr="00296CFD" w:rsidRDefault="000B22A1" w:rsidP="00904591">
      <w:pPr>
        <w:spacing w:before="0" w:after="0"/>
        <w:jc w:val="left"/>
      </w:pPr>
    </w:p>
    <w:p w:rsidR="000B22A1" w:rsidRPr="00296CFD" w:rsidRDefault="000B22A1" w:rsidP="00904591">
      <w:pPr>
        <w:spacing w:before="0" w:after="0"/>
        <w:jc w:val="left"/>
      </w:pPr>
    </w:p>
    <w:p w:rsidR="000B22A1" w:rsidRPr="00296CFD" w:rsidRDefault="000B22A1" w:rsidP="00F942A6">
      <w:pPr>
        <w:spacing w:before="0" w:after="0"/>
        <w:jc w:val="center"/>
      </w:pPr>
    </w:p>
    <w:p w:rsidR="000B22A1" w:rsidRPr="00296CFD" w:rsidRDefault="000B22A1" w:rsidP="00F942A6">
      <w:pPr>
        <w:spacing w:before="0" w:after="0"/>
        <w:jc w:val="center"/>
      </w:pPr>
    </w:p>
    <w:p w:rsidR="000B22A1" w:rsidRPr="00296CFD" w:rsidRDefault="000B22A1" w:rsidP="00F942A6">
      <w:pPr>
        <w:spacing w:before="0" w:after="0"/>
        <w:jc w:val="center"/>
      </w:pPr>
      <w:r w:rsidRPr="00296CFD">
        <w:t>Obr. Tepelné ovlivnění místa svaru</w:t>
      </w:r>
    </w:p>
    <w:p w:rsidR="000B22A1" w:rsidRPr="00296CFD" w:rsidRDefault="000B22A1" w:rsidP="00904591">
      <w:pPr>
        <w:spacing w:before="0" w:after="0"/>
        <w:jc w:val="left"/>
      </w:pPr>
    </w:p>
    <w:p w:rsidR="000B22A1" w:rsidRPr="00296CFD" w:rsidRDefault="000B22A1" w:rsidP="00F942A6">
      <w:pPr>
        <w:pStyle w:val="Heading1"/>
      </w:pPr>
      <w:r w:rsidRPr="00296CFD">
        <w:t>DRUHY SVAŘOVÁNÍ</w:t>
      </w:r>
    </w:p>
    <w:p w:rsidR="000B22A1" w:rsidRPr="00296CFD" w:rsidRDefault="000B22A1" w:rsidP="00F942A6">
      <w:pPr>
        <w:spacing w:before="0" w:after="0" w:line="288" w:lineRule="auto"/>
        <w:rPr>
          <w:u w:val="single"/>
          <w:shd w:val="clear" w:color="auto" w:fill="CCFF99"/>
        </w:rPr>
      </w:pPr>
    </w:p>
    <w:p w:rsidR="000B22A1" w:rsidRPr="00296CFD" w:rsidRDefault="000B22A1" w:rsidP="00F942A6">
      <w:pPr>
        <w:pStyle w:val="Heading2"/>
        <w:spacing w:before="0"/>
        <w:rPr>
          <w:b/>
          <w:shd w:val="clear" w:color="auto" w:fill="FFFFFF"/>
        </w:rPr>
      </w:pPr>
      <w:r w:rsidRPr="00296CFD">
        <w:rPr>
          <w:b/>
          <w:shd w:val="clear" w:color="auto" w:fill="FFFFFF"/>
        </w:rPr>
        <w:t>1. TAVNÉ - za působení tepla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plamenem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elektrickým obloukem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pod tavidlem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elektrostruskové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elektrickým odporem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slévárenské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termitem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laserem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plazmou</w:t>
      </w:r>
    </w:p>
    <w:p w:rsidR="000B22A1" w:rsidRPr="00296CFD" w:rsidRDefault="000B22A1" w:rsidP="00F942A6">
      <w:pPr>
        <w:spacing w:before="0" w:after="0" w:line="288" w:lineRule="auto"/>
      </w:pPr>
    </w:p>
    <w:p w:rsidR="000B22A1" w:rsidRPr="00296CFD" w:rsidRDefault="000B22A1" w:rsidP="00364347">
      <w:pPr>
        <w:pStyle w:val="Heading2"/>
        <w:spacing w:before="0"/>
        <w:rPr>
          <w:b/>
          <w:shd w:val="clear" w:color="auto" w:fill="FFFFFF"/>
        </w:rPr>
      </w:pPr>
      <w:smartTag w:uri="urn:schemas-microsoft-com:office:smarttags" w:element="metricconverter">
        <w:smartTagPr>
          <w:attr w:name="ProductID" w:val="2. A"/>
        </w:smartTagPr>
        <w:r w:rsidRPr="00296CFD">
          <w:rPr>
            <w:b/>
            <w:shd w:val="clear" w:color="auto" w:fill="FFFFFF"/>
          </w:rPr>
          <w:t>2. a</w:t>
        </w:r>
      </w:smartTag>
      <w:r w:rsidRPr="00296CFD">
        <w:rPr>
          <w:b/>
          <w:shd w:val="clear" w:color="auto" w:fill="FFFFFF"/>
        </w:rPr>
        <w:t>) tlakové za působení tepla a tlaku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svařování kovářské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termitem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pěchovací plamenem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elektrické indukční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difuzní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třením</w:t>
      </w:r>
    </w:p>
    <w:p w:rsidR="000B22A1" w:rsidRPr="00296CFD" w:rsidRDefault="000B22A1" w:rsidP="00F942A6">
      <w:pPr>
        <w:spacing w:before="0" w:after="0" w:line="288" w:lineRule="auto"/>
      </w:pPr>
    </w:p>
    <w:p w:rsidR="000B22A1" w:rsidRPr="00296CFD" w:rsidRDefault="000B22A1" w:rsidP="00364347">
      <w:pPr>
        <w:pStyle w:val="Heading2"/>
        <w:spacing w:before="0"/>
        <w:rPr>
          <w:b/>
          <w:shd w:val="clear" w:color="auto" w:fill="FFFFFF"/>
        </w:rPr>
      </w:pPr>
      <w:r w:rsidRPr="00296CFD">
        <w:rPr>
          <w:b/>
          <w:shd w:val="clear" w:color="auto" w:fill="FFFFFF"/>
        </w:rPr>
        <w:t>2</w:t>
      </w:r>
      <w:r>
        <w:rPr>
          <w:b/>
          <w:shd w:val="clear" w:color="auto" w:fill="FFFFFF"/>
        </w:rPr>
        <w:t>. b</w:t>
      </w:r>
      <w:r w:rsidRPr="00296CFD">
        <w:rPr>
          <w:b/>
          <w:shd w:val="clear" w:color="auto" w:fill="FFFFFF"/>
        </w:rPr>
        <w:t>) tlakové za působení tlaku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ultrazvukem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za studena</w:t>
      </w:r>
    </w:p>
    <w:p w:rsidR="000B22A1" w:rsidRPr="00296CFD" w:rsidRDefault="000B22A1" w:rsidP="00F942A6">
      <w:pPr>
        <w:spacing w:before="0" w:after="0" w:line="288" w:lineRule="auto"/>
      </w:pPr>
      <w:r w:rsidRPr="00296CFD">
        <w:t>- explozí</w:t>
      </w:r>
    </w:p>
    <w:p w:rsidR="000B22A1" w:rsidRPr="00296CFD" w:rsidRDefault="000B22A1" w:rsidP="000A0B4A">
      <w:pPr>
        <w:pStyle w:val="Heading1"/>
      </w:pPr>
      <w:r w:rsidRPr="00296CFD">
        <w:t>SVAŘOVÁNÍ plamenem</w:t>
      </w:r>
    </w:p>
    <w:p w:rsidR="000B22A1" w:rsidRPr="00296CFD" w:rsidRDefault="000B22A1" w:rsidP="0097269A">
      <w:pPr>
        <w:spacing w:before="0" w:after="0" w:line="288" w:lineRule="auto"/>
      </w:pPr>
      <w:r w:rsidRPr="00296CFD">
        <w:t xml:space="preserve">Patří mezi </w:t>
      </w:r>
      <w:r w:rsidRPr="00296CFD">
        <w:rPr>
          <w:b/>
        </w:rPr>
        <w:t>tavné svařování</w:t>
      </w:r>
      <w:r w:rsidRPr="00296CFD">
        <w:t>, kde je zdrojem tepla plamen, který vzniká spalováním směsi hořlavého plynu (většinou acetylenu C</w:t>
      </w:r>
      <w:r w:rsidRPr="00296CFD">
        <w:rPr>
          <w:vertAlign w:val="subscript"/>
        </w:rPr>
        <w:t>2</w:t>
      </w:r>
      <w:r w:rsidRPr="00296CFD">
        <w:t>H</w:t>
      </w:r>
      <w:r w:rsidRPr="00296CFD">
        <w:rPr>
          <w:vertAlign w:val="subscript"/>
        </w:rPr>
        <w:t>2</w:t>
      </w:r>
      <w:r w:rsidRPr="00296CFD">
        <w:t>) smíšeného s kyslíkem ve zvláštním hořáku.</w:t>
      </w:r>
    </w:p>
    <w:p w:rsidR="000B22A1" w:rsidRPr="00296CFD" w:rsidRDefault="000B22A1" w:rsidP="0097269A">
      <w:pPr>
        <w:spacing w:before="0" w:after="0" w:line="288" w:lineRule="auto"/>
      </w:pPr>
      <w:r w:rsidRPr="00296CFD">
        <w:t>Působením tepla dochází k natavování stykových ploch spojovaných součástí.</w:t>
      </w:r>
    </w:p>
    <w:p w:rsidR="000B22A1" w:rsidRPr="00296CFD" w:rsidRDefault="000B22A1" w:rsidP="0097269A">
      <w:pPr>
        <w:spacing w:before="0" w:after="0" w:line="288" w:lineRule="auto"/>
      </w:pPr>
    </w:p>
    <w:p w:rsidR="000B22A1" w:rsidRPr="00296CFD" w:rsidRDefault="000B22A1" w:rsidP="0097269A">
      <w:pPr>
        <w:spacing w:before="0" w:after="0" w:line="288" w:lineRule="auto"/>
        <w:rPr>
          <w:b/>
        </w:rPr>
      </w:pPr>
      <w:r w:rsidRPr="00296CFD">
        <w:rPr>
          <w:b/>
        </w:rPr>
        <w:t>DRUHY PLYNŮ A TEPLOTY HOŘENÍ PLAMENE:</w:t>
      </w:r>
    </w:p>
    <w:p w:rsidR="000B22A1" w:rsidRPr="00296CFD" w:rsidRDefault="000B22A1" w:rsidP="0097269A">
      <w:pPr>
        <w:spacing w:before="0" w:after="0" w:line="288" w:lineRule="auto"/>
      </w:pPr>
      <w:r w:rsidRPr="00296CFD">
        <w:t xml:space="preserve">- acetylen-kyslík </w:t>
      </w:r>
      <w:smartTag w:uri="urn:schemas-microsoft-com:office:smarttags" w:element="metricconverter">
        <w:smartTagPr>
          <w:attr w:name="ProductID" w:val="40 litrů"/>
        </w:smartTagPr>
        <w:r w:rsidRPr="00296CFD">
          <w:t>3200°C</w:t>
        </w:r>
      </w:smartTag>
    </w:p>
    <w:p w:rsidR="000B22A1" w:rsidRPr="00296CFD" w:rsidRDefault="000B22A1" w:rsidP="0097269A">
      <w:pPr>
        <w:spacing w:before="0" w:after="0" w:line="288" w:lineRule="auto"/>
      </w:pPr>
      <w:r w:rsidRPr="00296CFD">
        <w:t xml:space="preserve">- propan-butan-kyslík </w:t>
      </w:r>
      <w:smartTag w:uri="urn:schemas-microsoft-com:office:smarttags" w:element="metricconverter">
        <w:smartTagPr>
          <w:attr w:name="ProductID" w:val="40 litrů"/>
        </w:smartTagPr>
        <w:r w:rsidRPr="00296CFD">
          <w:t>2800°C</w:t>
        </w:r>
      </w:smartTag>
    </w:p>
    <w:p w:rsidR="000B22A1" w:rsidRPr="00296CFD" w:rsidRDefault="000B22A1" w:rsidP="0097269A">
      <w:pPr>
        <w:spacing w:before="0" w:after="0" w:line="288" w:lineRule="auto"/>
      </w:pPr>
      <w:r w:rsidRPr="00296CFD">
        <w:t xml:space="preserve">- metan-kyslík </w:t>
      </w:r>
      <w:smartTag w:uri="urn:schemas-microsoft-com:office:smarttags" w:element="metricconverter">
        <w:smartTagPr>
          <w:attr w:name="ProductID" w:val="40 litrů"/>
        </w:smartTagPr>
        <w:r w:rsidRPr="00296CFD">
          <w:t>2700°C</w:t>
        </w:r>
      </w:smartTag>
    </w:p>
    <w:p w:rsidR="000B22A1" w:rsidRPr="00296CFD" w:rsidRDefault="000B22A1" w:rsidP="0097269A">
      <w:pPr>
        <w:spacing w:before="0" w:after="0" w:line="288" w:lineRule="auto"/>
      </w:pPr>
    </w:p>
    <w:p w:rsidR="000B22A1" w:rsidRPr="00296CFD" w:rsidRDefault="000B22A1" w:rsidP="0097269A">
      <w:pPr>
        <w:spacing w:before="0" w:after="0" w:line="288" w:lineRule="auto"/>
        <w:rPr>
          <w:b/>
        </w:rPr>
      </w:pPr>
      <w:r w:rsidRPr="00296CFD">
        <w:rPr>
          <w:b/>
        </w:rPr>
        <w:t>POUŽITÍ:</w:t>
      </w:r>
    </w:p>
    <w:p w:rsidR="000B22A1" w:rsidRPr="00296CFD" w:rsidRDefault="000B22A1" w:rsidP="0097269A">
      <w:pPr>
        <w:spacing w:before="0" w:after="0" w:line="288" w:lineRule="auto"/>
      </w:pPr>
      <w:r w:rsidRPr="00296CFD">
        <w:t xml:space="preserve">- pro svařování </w:t>
      </w:r>
      <w:r w:rsidRPr="00296CFD">
        <w:rPr>
          <w:b/>
        </w:rPr>
        <w:t>tenčích plechů</w:t>
      </w:r>
      <w:r w:rsidRPr="00296CFD">
        <w:t xml:space="preserve"> do tl. 1mm, které nelze svářet obloukem (hrozí propálení plechů), </w:t>
      </w:r>
    </w:p>
    <w:p w:rsidR="000B22A1" w:rsidRPr="00296CFD" w:rsidRDefault="000B22A1" w:rsidP="0097269A">
      <w:pPr>
        <w:spacing w:before="0" w:after="0" w:line="288" w:lineRule="auto"/>
      </w:pPr>
      <w:r w:rsidRPr="00296CFD">
        <w:t xml:space="preserve">- </w:t>
      </w:r>
      <w:r w:rsidRPr="00296CFD">
        <w:rPr>
          <w:b/>
        </w:rPr>
        <w:t>drobné součásti</w:t>
      </w:r>
      <w:r w:rsidRPr="00296CFD">
        <w:t xml:space="preserve"> - trubky menších průřezů,</w:t>
      </w:r>
    </w:p>
    <w:p w:rsidR="000B22A1" w:rsidRPr="00296CFD" w:rsidRDefault="000B22A1" w:rsidP="0097269A">
      <w:pPr>
        <w:spacing w:before="0" w:after="0" w:line="288" w:lineRule="auto"/>
      </w:pPr>
      <w:r w:rsidRPr="00296CFD">
        <w:t xml:space="preserve">- pro </w:t>
      </w:r>
      <w:r w:rsidRPr="00296CFD">
        <w:rPr>
          <w:b/>
        </w:rPr>
        <w:t>běžně používané kovy</w:t>
      </w:r>
      <w:r w:rsidRPr="00296CFD">
        <w:t xml:space="preserve"> a jejich slitiny, např. ocel, měď, olovo, mosaz, zinek,</w:t>
      </w:r>
    </w:p>
    <w:p w:rsidR="000B22A1" w:rsidRPr="00296CFD" w:rsidRDefault="000B22A1" w:rsidP="0097269A">
      <w:pPr>
        <w:spacing w:before="0" w:after="0" w:line="288" w:lineRule="auto"/>
      </w:pPr>
      <w:r w:rsidRPr="00296CFD">
        <w:t xml:space="preserve">- není vhodné pro svařování tlustého materiálu </w:t>
      </w:r>
      <w:r w:rsidRPr="00296CFD">
        <w:rPr>
          <w:szCs w:val="22"/>
        </w:rPr>
        <w:sym w:font="Wingdings" w:char="F0F0"/>
      </w:r>
      <w:r w:rsidRPr="00296CFD">
        <w:t xml:space="preserve"> z důvodu dlouhé doby ohřevu materiálu by docházelo ke vzniku nežádoucích strukturních fází ve svarovém kovu a okolí svaru.</w:t>
      </w:r>
    </w:p>
    <w:p w:rsidR="000B22A1" w:rsidRPr="00296CFD" w:rsidRDefault="000B22A1" w:rsidP="0097269A">
      <w:pPr>
        <w:pStyle w:val="Heading2"/>
        <w:spacing w:before="0"/>
        <w:rPr>
          <w:b/>
          <w:shd w:val="clear" w:color="auto" w:fill="FFFFFF"/>
        </w:rPr>
      </w:pPr>
      <w:r w:rsidRPr="00296CFD">
        <w:rPr>
          <w:b/>
          <w:shd w:val="clear" w:color="auto" w:fill="FFFFFF"/>
        </w:rPr>
        <w:t>ZAŘÍZENÍ PRO SVAŘOVÁNÍ PLAMENEM</w:t>
      </w:r>
    </w:p>
    <w:p w:rsidR="000B22A1" w:rsidRPr="00296CFD" w:rsidRDefault="000B22A1" w:rsidP="0097269A">
      <w:pPr>
        <w:spacing w:before="0" w:after="0" w:line="288" w:lineRule="auto"/>
        <w:rPr>
          <w:b/>
        </w:rPr>
      </w:pPr>
    </w:p>
    <w:p w:rsidR="000B22A1" w:rsidRPr="00296CFD" w:rsidRDefault="000B22A1" w:rsidP="0097269A">
      <w:pPr>
        <w:spacing w:before="0" w:after="0" w:line="288" w:lineRule="auto"/>
        <w:rPr>
          <w:b/>
        </w:rPr>
      </w:pPr>
      <w:r w:rsidRPr="00296CFD">
        <w:rPr>
          <w:b/>
        </w:rPr>
        <w:t>1. HOŘÁKY</w:t>
      </w:r>
    </w:p>
    <w:p w:rsidR="000B22A1" w:rsidRPr="00296CFD" w:rsidRDefault="000B22A1" w:rsidP="0097269A">
      <w:pPr>
        <w:spacing w:before="0" w:after="0" w:line="288" w:lineRule="auto"/>
      </w:pPr>
      <w:r w:rsidRPr="00296CFD">
        <w:t xml:space="preserve">- slouží ke </w:t>
      </w:r>
      <w:r w:rsidRPr="00296CFD">
        <w:rPr>
          <w:b/>
        </w:rPr>
        <w:t>smísení hořlavého plynu s kyslíkem</w:t>
      </w:r>
      <w:r w:rsidRPr="00296CFD">
        <w:t xml:space="preserve"> a k regulaci rychlosti směsi</w:t>
      </w:r>
    </w:p>
    <w:p w:rsidR="000B22A1" w:rsidRPr="00296CFD" w:rsidRDefault="000B22A1" w:rsidP="00ED77E5">
      <w:pPr>
        <w:spacing w:before="0" w:after="0" w:line="288" w:lineRule="auto"/>
      </w:pPr>
      <w:r w:rsidRPr="00296CFD">
        <w:t>- směs plynů vystupuje po zapálení z hořáku a hoří u hubice plamenem</w:t>
      </w:r>
    </w:p>
    <w:p w:rsidR="000B22A1" w:rsidRPr="00296CFD" w:rsidRDefault="000B22A1" w:rsidP="00ED77E5">
      <w:pPr>
        <w:spacing w:before="0" w:after="0" w:line="288" w:lineRule="auto"/>
      </w:pPr>
      <w:r>
        <w:rPr>
          <w:noProof/>
          <w:lang w:eastAsia="cs-CZ"/>
        </w:rPr>
        <w:pict>
          <v:shape id="_x0000_s1029" type="#_x0000_t75" style="position:absolute;left:0;text-align:left;margin-left:5in;margin-top:4.1pt;width:108.9pt;height:117pt;z-index:251660288">
            <v:imagedata r:id="rId8" o:title=""/>
            <w10:wrap type="square"/>
          </v:shape>
        </w:pict>
      </w:r>
    </w:p>
    <w:p w:rsidR="000B22A1" w:rsidRPr="00296CFD" w:rsidRDefault="000B22A1" w:rsidP="00ED77E5">
      <w:pPr>
        <w:spacing w:before="0" w:after="0" w:line="288" w:lineRule="auto"/>
        <w:rPr>
          <w:b/>
        </w:rPr>
      </w:pPr>
      <w:r w:rsidRPr="00296CFD">
        <w:rPr>
          <w:b/>
        </w:rPr>
        <w:t>2. REDUKČNÍ VENTILY</w:t>
      </w:r>
    </w:p>
    <w:p w:rsidR="000B22A1" w:rsidRPr="00296CFD" w:rsidRDefault="000B22A1" w:rsidP="00ED77E5">
      <w:pPr>
        <w:spacing w:before="0" w:after="0" w:line="288" w:lineRule="auto"/>
      </w:pPr>
      <w:r w:rsidRPr="00296CFD">
        <w:t>- redukčním ventilem se nastavuje tlak plynu na požadovanou hodnotu</w:t>
      </w:r>
    </w:p>
    <w:p w:rsidR="000B22A1" w:rsidRPr="00296CFD" w:rsidRDefault="000B22A1" w:rsidP="00ED77E5">
      <w:pPr>
        <w:spacing w:before="0" w:after="0" w:line="288" w:lineRule="auto"/>
      </w:pPr>
      <w:r w:rsidRPr="00296CFD">
        <w:t>- umožňuje stálý pracovní tlak v době svařování, i když tlak v nádobě potupně klesá</w:t>
      </w:r>
    </w:p>
    <w:p w:rsidR="000B22A1" w:rsidRPr="00296CFD" w:rsidRDefault="000B22A1" w:rsidP="00ED77E5">
      <w:pPr>
        <w:spacing w:before="0" w:after="0" w:line="288" w:lineRule="auto"/>
      </w:pPr>
      <w:r w:rsidRPr="00296CFD">
        <w:t>- pojistný ventil slouží k ochraně redukčního ventilu před vysokým tlakem</w:t>
      </w:r>
    </w:p>
    <w:p w:rsidR="000B22A1" w:rsidRPr="00296CFD" w:rsidRDefault="000B22A1" w:rsidP="00ED77E5">
      <w:pPr>
        <w:spacing w:before="0" w:after="0" w:line="288" w:lineRule="auto"/>
        <w:rPr>
          <w:b/>
        </w:rPr>
      </w:pPr>
    </w:p>
    <w:p w:rsidR="000B22A1" w:rsidRPr="00296CFD" w:rsidRDefault="000B22A1" w:rsidP="00ED77E5">
      <w:pPr>
        <w:spacing w:before="0" w:after="0" w:line="288" w:lineRule="auto"/>
      </w:pPr>
      <w:r w:rsidRPr="00296CFD">
        <w:rPr>
          <w:b/>
        </w:rPr>
        <w:t>3. OCELOVÉ LÁHVE</w:t>
      </w:r>
      <w:r w:rsidRPr="00296CFD">
        <w:t xml:space="preserve"> </w:t>
      </w:r>
      <w:r w:rsidRPr="00296CFD">
        <w:rPr>
          <w:b/>
        </w:rPr>
        <w:t>NA KYSLÍK A HOŘLAVÝ PLYN</w:t>
      </w:r>
    </w:p>
    <w:p w:rsidR="000B22A1" w:rsidRPr="00296CFD" w:rsidRDefault="000B22A1" w:rsidP="00ED77E5">
      <w:pPr>
        <w:spacing w:before="0" w:after="0" w:line="288" w:lineRule="auto"/>
      </w:pPr>
      <w:r w:rsidRPr="00296CFD">
        <w:t xml:space="preserve">- mají objem 10, 20 nebo </w:t>
      </w:r>
      <w:smartTag w:uri="urn:schemas-microsoft-com:office:smarttags" w:element="metricconverter">
        <w:smartTagPr>
          <w:attr w:name="ProductID" w:val="40 litrů"/>
        </w:smartTagPr>
        <w:r w:rsidRPr="00296CFD">
          <w:t>40 litrů</w:t>
        </w:r>
      </w:smartTag>
      <w:r w:rsidRPr="00296CFD">
        <w:t>, tloušťka stěn 5 až 8mm.</w:t>
      </w:r>
    </w:p>
    <w:p w:rsidR="000B22A1" w:rsidRPr="00296CFD" w:rsidRDefault="000B22A1" w:rsidP="00ED77E5">
      <w:pPr>
        <w:spacing w:before="0" w:after="0" w:line="288" w:lineRule="auto"/>
      </w:pPr>
      <w:r w:rsidRPr="00296CFD">
        <w:t>- jsou to bezešvé nádoby, označují se barevně</w:t>
      </w:r>
    </w:p>
    <w:p w:rsidR="000B22A1" w:rsidRPr="00296CFD" w:rsidRDefault="000B22A1" w:rsidP="00ED77E5">
      <w:pPr>
        <w:spacing w:before="0" w:after="0" w:line="288" w:lineRule="auto"/>
      </w:pPr>
      <w:r w:rsidRPr="00296CFD">
        <w:t>- jsou vybaveny ventilem a hrdlovým kroužkem</w:t>
      </w:r>
    </w:p>
    <w:p w:rsidR="000B22A1" w:rsidRPr="00296CFD" w:rsidRDefault="000B22A1" w:rsidP="00ED77E5">
      <w:pPr>
        <w:spacing w:before="0" w:after="0" w:line="288" w:lineRule="auto"/>
      </w:pPr>
      <w:r w:rsidRPr="00296CFD">
        <w:t>- acetylen nelze stlačit jako kyslík, mohlo by dojít k vznícení, proto jsou lahve na acetylen naplněny porézní hmotou, která je prosáklá acetylenem.</w:t>
      </w:r>
    </w:p>
    <w:p w:rsidR="000B22A1" w:rsidRPr="00296CFD" w:rsidRDefault="000B22A1" w:rsidP="00ED77E5">
      <w:pPr>
        <w:spacing w:before="0" w:after="0" w:line="288" w:lineRule="auto"/>
      </w:pPr>
      <w:r w:rsidRPr="00296CFD">
        <w:t>- objem acetylenu v lahvi nelze zjistit manometrem, ale pouze zvážením lahve.</w:t>
      </w:r>
    </w:p>
    <w:p w:rsidR="000B22A1" w:rsidRPr="00296CFD" w:rsidRDefault="000B22A1" w:rsidP="00ED77E5">
      <w:pPr>
        <w:spacing w:before="0" w:after="0" w:line="288" w:lineRule="auto"/>
      </w:pPr>
      <w:r w:rsidRPr="00296CFD">
        <w:pict>
          <v:shape id="_x0000_i1027" type="#_x0000_t75" style="width:400.5pt;height:129pt">
            <v:imagedata r:id="rId9" o:title=""/>
          </v:shape>
        </w:pict>
      </w:r>
    </w:p>
    <w:p w:rsidR="000B22A1" w:rsidRPr="00296CFD" w:rsidRDefault="000B22A1" w:rsidP="00ED77E5">
      <w:pPr>
        <w:spacing w:before="0" w:after="0" w:line="288" w:lineRule="auto"/>
        <w:rPr>
          <w:b/>
        </w:rPr>
      </w:pPr>
    </w:p>
    <w:p w:rsidR="000B22A1" w:rsidRPr="00296CFD" w:rsidRDefault="000B22A1" w:rsidP="00ED77E5">
      <w:pPr>
        <w:spacing w:before="0" w:after="0" w:line="288" w:lineRule="auto"/>
        <w:rPr>
          <w:b/>
        </w:rPr>
      </w:pPr>
      <w:r w:rsidRPr="00296CFD">
        <w:rPr>
          <w:b/>
        </w:rPr>
        <w:t>4. HADICE</w:t>
      </w:r>
    </w:p>
    <w:p w:rsidR="000B22A1" w:rsidRPr="00296CFD" w:rsidRDefault="000B22A1" w:rsidP="00ED77E5">
      <w:pPr>
        <w:spacing w:before="0" w:after="0" w:line="288" w:lineRule="auto"/>
      </w:pPr>
      <w:r w:rsidRPr="00296CFD">
        <w:t>- na kyslík mají modrou nebo šedou barvu, na acetylen červenou barvu</w:t>
      </w:r>
    </w:p>
    <w:p w:rsidR="000B22A1" w:rsidRPr="00296CFD" w:rsidRDefault="000B22A1" w:rsidP="00ED77E5">
      <w:pPr>
        <w:spacing w:before="0" w:after="0" w:line="288" w:lineRule="auto"/>
      </w:pPr>
      <w:r w:rsidRPr="00296CFD">
        <w:t>- nejmenší délka hadice je 5m</w:t>
      </w:r>
    </w:p>
    <w:p w:rsidR="000B22A1" w:rsidRPr="00296CFD" w:rsidRDefault="000B22A1" w:rsidP="00ED77E5">
      <w:pPr>
        <w:spacing w:before="0" w:after="0" w:line="288" w:lineRule="auto"/>
      </w:pPr>
      <w:r w:rsidRPr="00296CFD">
        <w:t>- hadice musí být absolutně těsné a připevněné hadicovými svorkami, ne drátem</w:t>
      </w:r>
    </w:p>
    <w:p w:rsidR="000B22A1" w:rsidRPr="00296CFD" w:rsidRDefault="000B22A1" w:rsidP="00ED77E5">
      <w:pPr>
        <w:spacing w:before="0" w:after="0" w:line="288" w:lineRule="auto"/>
      </w:pPr>
      <w:r w:rsidRPr="00296CFD">
        <w:t>- nové hadice se proplachují teplou vodou a profukují kyslíkem</w:t>
      </w:r>
    </w:p>
    <w:p w:rsidR="000B22A1" w:rsidRPr="00296CFD" w:rsidRDefault="000B22A1" w:rsidP="00ED77E5">
      <w:pPr>
        <w:spacing w:before="0" w:after="0" w:line="288" w:lineRule="auto"/>
      </w:pPr>
    </w:p>
    <w:p w:rsidR="000B22A1" w:rsidRPr="00296CFD" w:rsidRDefault="000B22A1" w:rsidP="0006745E">
      <w:pPr>
        <w:pStyle w:val="Heading2"/>
        <w:spacing w:before="0" w:line="288" w:lineRule="auto"/>
        <w:rPr>
          <w:b/>
          <w:shd w:val="clear" w:color="auto" w:fill="FFFFFF"/>
        </w:rPr>
      </w:pPr>
      <w:r w:rsidRPr="00296CFD">
        <w:rPr>
          <w:b/>
          <w:shd w:val="clear" w:color="auto" w:fill="FFFFFF"/>
        </w:rPr>
        <w:t>SVAŘOVACÍ PLAMEN</w:t>
      </w:r>
    </w:p>
    <w:p w:rsidR="000B22A1" w:rsidRPr="00296CFD" w:rsidRDefault="000B22A1" w:rsidP="0006745E">
      <w:pPr>
        <w:spacing w:before="0" w:after="0" w:line="288" w:lineRule="auto"/>
      </w:pPr>
      <w:r w:rsidRPr="00296CFD">
        <w:rPr>
          <w:b/>
        </w:rPr>
        <w:t>Vzniká zapálením a následným hořením směsi hořlavého plynu s kyslíkem</w:t>
      </w:r>
      <w:r w:rsidRPr="00296CFD">
        <w:t>. Teplotu plamene ovlivňuje směsný poměr obou plynů.</w:t>
      </w:r>
    </w:p>
    <w:p w:rsidR="000B22A1" w:rsidRPr="00296CFD" w:rsidRDefault="000B22A1" w:rsidP="0006745E">
      <w:pPr>
        <w:spacing w:before="0" w:after="0" w:line="288" w:lineRule="auto"/>
      </w:pPr>
      <w:r w:rsidRPr="00296CFD">
        <w:t>Nejpoužívanější je směs kyslíku O</w:t>
      </w:r>
      <w:r w:rsidRPr="00296CFD">
        <w:rPr>
          <w:vertAlign w:val="subscript"/>
        </w:rPr>
        <w:t>2</w:t>
      </w:r>
      <w:r w:rsidRPr="00296CFD">
        <w:t xml:space="preserve"> a acetylenu C</w:t>
      </w:r>
      <w:r w:rsidRPr="00296CFD">
        <w:rPr>
          <w:vertAlign w:val="subscript"/>
        </w:rPr>
        <w:t>2</w:t>
      </w:r>
      <w:r w:rsidRPr="00296CFD">
        <w:t>H</w:t>
      </w:r>
      <w:r w:rsidRPr="00296CFD">
        <w:rPr>
          <w:vertAlign w:val="subscript"/>
        </w:rPr>
        <w:t>2</w:t>
      </w:r>
      <w:r w:rsidRPr="00296CFD">
        <w:t xml:space="preserve">. </w:t>
      </w:r>
    </w:p>
    <w:p w:rsidR="000B22A1" w:rsidRPr="00296CFD" w:rsidRDefault="000B22A1" w:rsidP="0006745E">
      <w:pPr>
        <w:spacing w:before="0" w:after="0" w:line="288" w:lineRule="auto"/>
      </w:pPr>
    </w:p>
    <w:p w:rsidR="000B22A1" w:rsidRPr="00296CFD" w:rsidRDefault="000B22A1" w:rsidP="0006745E">
      <w:pPr>
        <w:spacing w:before="0" w:after="0" w:line="288" w:lineRule="auto"/>
      </w:pPr>
      <w:r w:rsidRPr="00296CFD">
        <w:t>Vzhledem k </w:t>
      </w:r>
      <w:r w:rsidRPr="00296CFD">
        <w:rPr>
          <w:b/>
        </w:rPr>
        <w:t>poměru acetylenu a kyslíku</w:t>
      </w:r>
      <w:r w:rsidRPr="00296CFD">
        <w:t xml:space="preserve"> ve směsi vznikají tyto druhy plamenů:</w:t>
      </w:r>
    </w:p>
    <w:p w:rsidR="000B22A1" w:rsidRPr="00296CFD" w:rsidRDefault="000B22A1" w:rsidP="0006745E">
      <w:pPr>
        <w:spacing w:before="0" w:after="0" w:line="288" w:lineRule="auto"/>
      </w:pPr>
      <w:r w:rsidRPr="00296CFD">
        <w:rPr>
          <w:szCs w:val="22"/>
        </w:rPr>
        <w:sym w:font="Symbol" w:char="F0A7"/>
      </w:r>
      <w:r w:rsidRPr="00296CFD">
        <w:t xml:space="preserve"> </w:t>
      </w:r>
      <w:r w:rsidRPr="00296CFD">
        <w:rPr>
          <w:b/>
        </w:rPr>
        <w:t>NEUTRÁLNÍ</w:t>
      </w:r>
      <w:r w:rsidRPr="00296CFD">
        <w:tab/>
        <w:t>- poměr acetylenu a kyslíku je 1:1,1, pro svařování oceli</w:t>
      </w:r>
    </w:p>
    <w:p w:rsidR="000B22A1" w:rsidRPr="00296CFD" w:rsidRDefault="000B22A1" w:rsidP="0006745E">
      <w:pPr>
        <w:spacing w:before="0" w:after="0" w:line="288" w:lineRule="auto"/>
      </w:pPr>
      <w:r w:rsidRPr="00296CFD">
        <w:tab/>
      </w:r>
      <w:r w:rsidRPr="00296CFD">
        <w:tab/>
        <w:t>- svařovací kužel ostře ohraničen, září oslnivě bíle</w:t>
      </w:r>
      <w:r w:rsidRPr="00296CFD">
        <w:tab/>
      </w:r>
      <w:r w:rsidRPr="00296CFD">
        <w:tab/>
      </w:r>
    </w:p>
    <w:p w:rsidR="000B22A1" w:rsidRPr="00296CFD" w:rsidRDefault="000B22A1" w:rsidP="0006745E">
      <w:pPr>
        <w:spacing w:before="0" w:after="0" w:line="288" w:lineRule="auto"/>
      </w:pPr>
      <w:r w:rsidRPr="00296CFD">
        <w:rPr>
          <w:szCs w:val="22"/>
        </w:rPr>
        <w:sym w:font="Symbol" w:char="F0A7"/>
      </w:r>
      <w:r w:rsidRPr="00296CFD">
        <w:t xml:space="preserve"> </w:t>
      </w:r>
      <w:r w:rsidRPr="00296CFD">
        <w:rPr>
          <w:b/>
        </w:rPr>
        <w:t>OXIDAČNÍ</w:t>
      </w:r>
      <w:r w:rsidRPr="00296CFD">
        <w:tab/>
        <w:t>- s přebytkem kyslíku</w:t>
      </w:r>
    </w:p>
    <w:p w:rsidR="000B22A1" w:rsidRPr="00296CFD" w:rsidRDefault="000B22A1" w:rsidP="0006745E">
      <w:pPr>
        <w:spacing w:before="0" w:after="0" w:line="288" w:lineRule="auto"/>
        <w:ind w:left="708" w:firstLine="708"/>
      </w:pPr>
      <w:r w:rsidRPr="00296CFD">
        <w:t>- ke svařování mědi a bronzu a oceli vyšší pevnosti</w:t>
      </w:r>
    </w:p>
    <w:p w:rsidR="000B22A1" w:rsidRPr="00296CFD" w:rsidRDefault="000B22A1" w:rsidP="0006745E">
      <w:pPr>
        <w:spacing w:before="0" w:after="0" w:line="288" w:lineRule="auto"/>
        <w:ind w:left="708" w:firstLine="708"/>
      </w:pPr>
      <w:r w:rsidRPr="00296CFD">
        <w:t>- svar bývá křehký, tvrdý a pórovitý</w:t>
      </w:r>
    </w:p>
    <w:p w:rsidR="000B22A1" w:rsidRPr="00296CFD" w:rsidRDefault="000B22A1" w:rsidP="0006745E">
      <w:pPr>
        <w:spacing w:before="0" w:after="0" w:line="288" w:lineRule="auto"/>
        <w:ind w:left="708" w:firstLine="708"/>
      </w:pPr>
      <w:r w:rsidRPr="00296CFD">
        <w:t>- svařovací kužel je nerovnoměrně pokrytý dlouhým bělavým závojem</w:t>
      </w:r>
    </w:p>
    <w:p w:rsidR="000B22A1" w:rsidRPr="00296CFD" w:rsidRDefault="000B22A1" w:rsidP="0006745E">
      <w:pPr>
        <w:spacing w:before="0" w:after="0" w:line="288" w:lineRule="auto"/>
      </w:pPr>
      <w:r w:rsidRPr="00296CFD">
        <w:rPr>
          <w:szCs w:val="22"/>
        </w:rPr>
        <w:sym w:font="Symbol" w:char="F0A7"/>
      </w:r>
      <w:r w:rsidRPr="00296CFD">
        <w:t xml:space="preserve"> </w:t>
      </w:r>
      <w:r w:rsidRPr="00296CFD">
        <w:rPr>
          <w:b/>
        </w:rPr>
        <w:t xml:space="preserve">REDUKČNÍ </w:t>
      </w:r>
      <w:r w:rsidRPr="00296CFD">
        <w:tab/>
        <w:t>- přebytkem acetylenu</w:t>
      </w:r>
    </w:p>
    <w:p w:rsidR="000B22A1" w:rsidRPr="00296CFD" w:rsidRDefault="000B22A1" w:rsidP="0006745E">
      <w:pPr>
        <w:spacing w:before="0" w:after="0" w:line="288" w:lineRule="auto"/>
        <w:ind w:left="708" w:firstLine="708"/>
      </w:pPr>
      <w:r w:rsidRPr="00296CFD">
        <w:t>- slouží ke svařování hliníku, litiny a slitin</w:t>
      </w:r>
    </w:p>
    <w:p w:rsidR="000B22A1" w:rsidRPr="00296CFD" w:rsidRDefault="000B22A1" w:rsidP="0006745E">
      <w:pPr>
        <w:spacing w:before="0" w:after="0" w:line="288" w:lineRule="auto"/>
        <w:ind w:left="708" w:firstLine="708"/>
      </w:pPr>
      <w:r w:rsidRPr="00296CFD">
        <w:t>- svařovací kužel krátký, modrofialové barvy</w:t>
      </w:r>
    </w:p>
    <w:p w:rsidR="000B22A1" w:rsidRPr="00296CFD" w:rsidRDefault="000B22A1" w:rsidP="0006745E">
      <w:pPr>
        <w:spacing w:before="0" w:after="0" w:line="288" w:lineRule="auto"/>
      </w:pPr>
    </w:p>
    <w:p w:rsidR="000B22A1" w:rsidRPr="00296CFD" w:rsidRDefault="000B22A1" w:rsidP="0006745E">
      <w:pPr>
        <w:spacing w:before="0" w:after="0" w:line="288" w:lineRule="auto"/>
      </w:pPr>
      <w:r w:rsidRPr="00296CFD">
        <w:t xml:space="preserve">Vzhledem </w:t>
      </w:r>
      <w:r w:rsidRPr="00296CFD">
        <w:rPr>
          <w:b/>
        </w:rPr>
        <w:t>k výstupní rychlosti plynu</w:t>
      </w:r>
      <w:r w:rsidRPr="00296CFD">
        <w:t xml:space="preserve"> z hubice hořáku se získává plamen:</w:t>
      </w:r>
    </w:p>
    <w:p w:rsidR="000B22A1" w:rsidRPr="00296CFD" w:rsidRDefault="000B22A1" w:rsidP="0006745E">
      <w:pPr>
        <w:spacing w:before="0" w:after="0" w:line="288" w:lineRule="auto"/>
      </w:pPr>
      <w:r w:rsidRPr="00296CFD">
        <w:rPr>
          <w:szCs w:val="22"/>
        </w:rPr>
        <w:sym w:font="Symbol" w:char="F0A7"/>
      </w:r>
      <w:r w:rsidRPr="00296CFD">
        <w:t xml:space="preserve"> </w:t>
      </w:r>
      <w:r w:rsidRPr="00296CFD">
        <w:rPr>
          <w:b/>
        </w:rPr>
        <w:t>MĚKKÝ</w:t>
      </w:r>
      <w:r w:rsidRPr="00296CFD">
        <w:t xml:space="preserve"> </w:t>
      </w:r>
      <w:r w:rsidRPr="00296CFD">
        <w:tab/>
        <w:t>– malá výstupní rychlost do 100m/s, může dojít ke zpětnému šlehnutí</w:t>
      </w:r>
    </w:p>
    <w:p w:rsidR="000B22A1" w:rsidRPr="00296CFD" w:rsidRDefault="000B22A1" w:rsidP="0006745E">
      <w:pPr>
        <w:spacing w:before="0" w:after="0" w:line="288" w:lineRule="auto"/>
      </w:pPr>
      <w:r w:rsidRPr="00296CFD">
        <w:rPr>
          <w:szCs w:val="22"/>
        </w:rPr>
        <w:sym w:font="Symbol" w:char="F0A7"/>
      </w:r>
      <w:r w:rsidRPr="00296CFD">
        <w:t xml:space="preserve"> </w:t>
      </w:r>
      <w:r w:rsidRPr="00296CFD">
        <w:rPr>
          <w:b/>
        </w:rPr>
        <w:t>STŘEDNÍ</w:t>
      </w:r>
      <w:r w:rsidRPr="00296CFD">
        <w:t xml:space="preserve"> </w:t>
      </w:r>
      <w:r w:rsidRPr="00296CFD">
        <w:tab/>
        <w:t>– rychlost do 120m/s, stálý, má dobrou jakost svaru, nejpoužívanější</w:t>
      </w:r>
    </w:p>
    <w:p w:rsidR="000B22A1" w:rsidRPr="00296CFD" w:rsidRDefault="000B22A1" w:rsidP="0006745E">
      <w:pPr>
        <w:spacing w:before="0" w:after="0" w:line="288" w:lineRule="auto"/>
      </w:pPr>
      <w:r w:rsidRPr="00296CFD">
        <w:rPr>
          <w:szCs w:val="22"/>
        </w:rPr>
        <w:sym w:font="Symbol" w:char="F0A7"/>
      </w:r>
      <w:r w:rsidRPr="00296CFD">
        <w:t xml:space="preserve"> </w:t>
      </w:r>
      <w:r w:rsidRPr="00296CFD">
        <w:rPr>
          <w:b/>
        </w:rPr>
        <w:t>OSTRÝ</w:t>
      </w:r>
      <w:r w:rsidRPr="00296CFD">
        <w:t xml:space="preserve"> </w:t>
      </w:r>
      <w:r w:rsidRPr="00296CFD">
        <w:tab/>
        <w:t>– rychlost nad 120m/s, intenzivně rozpouští plyny v tavné lázni, snižuje kvalitu svaru, ovlivňuje okolí svaru a používá se k dělení materiálu</w:t>
      </w:r>
    </w:p>
    <w:p w:rsidR="000B22A1" w:rsidRPr="00296CFD" w:rsidRDefault="000B22A1" w:rsidP="0006745E">
      <w:pPr>
        <w:spacing w:before="0" w:after="0" w:line="288" w:lineRule="auto"/>
      </w:pPr>
    </w:p>
    <w:p w:rsidR="000B22A1" w:rsidRPr="00296CFD" w:rsidRDefault="000B22A1" w:rsidP="0006745E">
      <w:pPr>
        <w:pStyle w:val="Heading2"/>
        <w:spacing w:before="0" w:line="288" w:lineRule="auto"/>
        <w:rPr>
          <w:b/>
          <w:shd w:val="clear" w:color="auto" w:fill="FFFFFF"/>
        </w:rPr>
      </w:pPr>
      <w:r w:rsidRPr="00296CFD">
        <w:rPr>
          <w:b/>
          <w:shd w:val="clear" w:color="auto" w:fill="FFFFFF"/>
        </w:rPr>
        <w:t>PŘÍDAVNÝ MATERIÁL A TAVIDLA</w:t>
      </w:r>
    </w:p>
    <w:p w:rsidR="000B22A1" w:rsidRPr="00296CFD" w:rsidRDefault="000B22A1" w:rsidP="0006745E">
      <w:pPr>
        <w:spacing w:before="0" w:after="0" w:line="288" w:lineRule="auto"/>
      </w:pPr>
    </w:p>
    <w:p w:rsidR="000B22A1" w:rsidRPr="00296CFD" w:rsidRDefault="000B22A1" w:rsidP="0006745E">
      <w:pPr>
        <w:spacing w:before="0" w:after="0" w:line="288" w:lineRule="auto"/>
      </w:pPr>
      <w:r w:rsidRPr="00296CFD">
        <w:t xml:space="preserve">Jako přídavný materiál se používají </w:t>
      </w:r>
      <w:r w:rsidRPr="00296CFD">
        <w:rPr>
          <w:b/>
        </w:rPr>
        <w:t>svařovací dráty</w:t>
      </w:r>
      <w:r w:rsidRPr="00296CFD">
        <w:t xml:space="preserve"> stejného nebo podobného chemického složení jako svařovaný základní materiál. </w:t>
      </w:r>
    </w:p>
    <w:p w:rsidR="000B22A1" w:rsidRPr="00296CFD" w:rsidRDefault="000B22A1" w:rsidP="0006745E">
      <w:pPr>
        <w:spacing w:before="0" w:after="0" w:line="288" w:lineRule="auto"/>
      </w:pPr>
      <w:r w:rsidRPr="00296CFD">
        <w:t xml:space="preserve">Ocelové svařovací dráty bývají </w:t>
      </w:r>
      <w:r w:rsidRPr="00296CFD">
        <w:rPr>
          <w:b/>
        </w:rPr>
        <w:t>poměděné</w:t>
      </w:r>
      <w:r w:rsidRPr="00296CFD">
        <w:t xml:space="preserve"> kvůli ochraně proti korozi. </w:t>
      </w:r>
    </w:p>
    <w:p w:rsidR="000B22A1" w:rsidRPr="00296CFD" w:rsidRDefault="000B22A1" w:rsidP="0006745E">
      <w:pPr>
        <w:spacing w:before="0" w:after="0" w:line="288" w:lineRule="auto"/>
      </w:pPr>
      <w:r w:rsidRPr="00296CFD">
        <w:rPr>
          <w:b/>
        </w:rPr>
        <w:t>Průměry svařovacích drátů</w:t>
      </w:r>
      <w:r w:rsidRPr="00296CFD">
        <w:t xml:space="preserve"> odpovídají </w:t>
      </w:r>
      <w:r w:rsidRPr="00296CFD">
        <w:rPr>
          <w:b/>
        </w:rPr>
        <w:t>tloušťce</w:t>
      </w:r>
      <w:r w:rsidRPr="00296CFD">
        <w:t xml:space="preserve"> svařovaného základního materiálu. </w:t>
      </w:r>
    </w:p>
    <w:p w:rsidR="000B22A1" w:rsidRPr="00296CFD" w:rsidRDefault="000B22A1" w:rsidP="0006745E">
      <w:pPr>
        <w:spacing w:before="0" w:after="0" w:line="288" w:lineRule="auto"/>
      </w:pPr>
      <w:r w:rsidRPr="00296CFD">
        <w:t xml:space="preserve">Při svařování neželezných kovů je nutné použít tavidla, které zabrání přístupu kyslíku k roztavenému kovu. </w:t>
      </w:r>
    </w:p>
    <w:p w:rsidR="000B22A1" w:rsidRPr="00296CFD" w:rsidRDefault="000B22A1" w:rsidP="00ED77E5">
      <w:pPr>
        <w:spacing w:before="0" w:after="0" w:line="288" w:lineRule="auto"/>
      </w:pPr>
      <w:r>
        <w:rPr>
          <w:noProof/>
          <w:lang w:eastAsia="cs-CZ"/>
        </w:rPr>
        <w:pict>
          <v:shape id="_x0000_s1030" type="#_x0000_t75" style="position:absolute;left:0;text-align:left;margin-left:0;margin-top:50.55pt;width:453.6pt;height:183.6pt;z-index:251661312" stroked="t" strokecolor="teal" strokeweight="3pt">
            <v:imagedata r:id="rId10" o:title=""/>
            <w10:wrap type="square"/>
          </v:shape>
        </w:pict>
      </w:r>
    </w:p>
    <w:p w:rsidR="000B22A1" w:rsidRPr="00296CFD" w:rsidRDefault="000B22A1" w:rsidP="0006745E">
      <w:pPr>
        <w:pStyle w:val="Heading2"/>
        <w:spacing w:before="0" w:line="288" w:lineRule="auto"/>
        <w:rPr>
          <w:b/>
          <w:shd w:val="clear" w:color="auto" w:fill="FFFFFF"/>
        </w:rPr>
      </w:pPr>
      <w:r w:rsidRPr="00296CFD">
        <w:rPr>
          <w:b/>
          <w:shd w:val="clear" w:color="auto" w:fill="FFFFFF"/>
        </w:rPr>
        <w:t>PRACOVIŠTĚ PRO SVAŘOVÁNÍ PLAMENEM</w:t>
      </w:r>
    </w:p>
    <w:p w:rsidR="000B22A1" w:rsidRPr="00296CFD" w:rsidRDefault="000B22A1" w:rsidP="00ED77E5">
      <w:pPr>
        <w:spacing w:before="0" w:after="0" w:line="288" w:lineRule="auto"/>
      </w:pPr>
    </w:p>
    <w:p w:rsidR="000B22A1" w:rsidRPr="00296CFD" w:rsidRDefault="000B22A1" w:rsidP="00487115">
      <w:pPr>
        <w:spacing w:before="0" w:after="0"/>
      </w:pPr>
    </w:p>
    <w:p w:rsidR="000B22A1" w:rsidRPr="00296CFD" w:rsidRDefault="000B22A1" w:rsidP="00BC44CE">
      <w:pPr>
        <w:pStyle w:val="Heading2"/>
        <w:spacing w:before="0"/>
        <w:rPr>
          <w:b/>
          <w:shd w:val="clear" w:color="auto" w:fill="FFFFFF"/>
        </w:rPr>
      </w:pPr>
      <w:r w:rsidRPr="00296CFD">
        <w:rPr>
          <w:b/>
          <w:shd w:val="clear" w:color="auto" w:fill="FFFFFF"/>
        </w:rPr>
        <w:t>POUŽITÉ ZDROJE</w:t>
      </w:r>
    </w:p>
    <w:p w:rsidR="000B22A1" w:rsidRPr="00296CFD" w:rsidRDefault="000B22A1" w:rsidP="00BC44CE">
      <w:pPr>
        <w:pStyle w:val="NoSpacing"/>
        <w:spacing w:line="276" w:lineRule="auto"/>
        <w:rPr>
          <w:shd w:val="clear" w:color="auto" w:fill="FFFFFF"/>
        </w:rPr>
      </w:pPr>
    </w:p>
    <w:p w:rsidR="000B22A1" w:rsidRPr="00296CFD" w:rsidRDefault="000B22A1" w:rsidP="005A5656">
      <w:pPr>
        <w:numPr>
          <w:ilvl w:val="0"/>
          <w:numId w:val="14"/>
        </w:numPr>
        <w:spacing w:before="0" w:after="0"/>
        <w:rPr>
          <w:rFonts w:cs="Arial"/>
          <w:szCs w:val="22"/>
        </w:rPr>
      </w:pPr>
      <w:r w:rsidRPr="00296CFD">
        <w:rPr>
          <w:rFonts w:cs="Arial"/>
          <w:szCs w:val="22"/>
        </w:rPr>
        <w:t xml:space="preserve">DILLINGER, Josef. </w:t>
      </w:r>
      <w:r w:rsidRPr="00296CFD">
        <w:rPr>
          <w:rFonts w:cs="Arial"/>
          <w:i/>
          <w:iCs/>
          <w:szCs w:val="22"/>
        </w:rPr>
        <w:t>Moderní strojírenství pro školu i praxi</w:t>
      </w:r>
      <w:r w:rsidRPr="00296CFD">
        <w:rPr>
          <w:rFonts w:cs="Arial"/>
          <w:szCs w:val="22"/>
        </w:rPr>
        <w:t>. První vydání. Praha: Europa-Sobotáles cz. s. r. o., 2007. 612</w:t>
      </w:r>
      <w:r w:rsidRPr="00296CFD">
        <w:rPr>
          <w:rFonts w:cs="Arial"/>
          <w:bCs/>
          <w:szCs w:val="22"/>
        </w:rPr>
        <w:t xml:space="preserve"> s. ISBN 978-80-86706-19-1.</w:t>
      </w:r>
    </w:p>
    <w:p w:rsidR="000B22A1" w:rsidRPr="00296CFD" w:rsidRDefault="000B22A1" w:rsidP="005A5656">
      <w:pPr>
        <w:numPr>
          <w:ilvl w:val="0"/>
          <w:numId w:val="14"/>
        </w:numPr>
        <w:spacing w:before="0" w:after="0"/>
        <w:rPr>
          <w:rFonts w:cs="Arial"/>
          <w:szCs w:val="22"/>
        </w:rPr>
      </w:pPr>
      <w:r w:rsidRPr="00296CFD">
        <w:rPr>
          <w:rFonts w:cs="Arial"/>
          <w:szCs w:val="22"/>
        </w:rPr>
        <w:t xml:space="preserve">FIALOVÁ, Dana. </w:t>
      </w:r>
      <w:r w:rsidRPr="00296CFD">
        <w:rPr>
          <w:rFonts w:cs="Arial"/>
          <w:i/>
          <w:szCs w:val="22"/>
        </w:rPr>
        <w:t>Zámečnické práce a údržba, Technologie 2</w:t>
      </w:r>
      <w:r w:rsidRPr="00296CFD">
        <w:rPr>
          <w:rFonts w:cs="Arial"/>
          <w:szCs w:val="22"/>
        </w:rPr>
        <w:t>. díl. První vydání. Praha: PARTA, s.r.o., 2006. 63 s. ISBN 80-7320-086-4.</w:t>
      </w:r>
    </w:p>
    <w:p w:rsidR="000B22A1" w:rsidRPr="00296CFD" w:rsidRDefault="000B22A1" w:rsidP="005A5656">
      <w:pPr>
        <w:numPr>
          <w:ilvl w:val="0"/>
          <w:numId w:val="14"/>
        </w:numPr>
        <w:spacing w:before="0" w:after="0"/>
        <w:rPr>
          <w:rFonts w:cs="Arial"/>
          <w:szCs w:val="22"/>
        </w:rPr>
      </w:pPr>
      <w:r w:rsidRPr="00296CFD">
        <w:rPr>
          <w:rFonts w:cs="Arial"/>
          <w:szCs w:val="22"/>
        </w:rPr>
        <w:t>FREISLEBEN, Bohumil. Základy strojnictví. První upravené vydání. Úvaly: ALBRA, 2009. 146 s. ISBN 978-80-7361-064-7.</w:t>
      </w:r>
    </w:p>
    <w:p w:rsidR="000B22A1" w:rsidRPr="00296CFD" w:rsidRDefault="000B22A1" w:rsidP="006C106D">
      <w:pPr>
        <w:spacing w:before="0" w:after="0"/>
        <w:ind w:left="360"/>
        <w:rPr>
          <w:rFonts w:cs="Arial"/>
          <w:szCs w:val="22"/>
        </w:rPr>
      </w:pPr>
    </w:p>
    <w:p w:rsidR="000B22A1" w:rsidRPr="00296CFD" w:rsidRDefault="000B22A1" w:rsidP="00355517">
      <w:pPr>
        <w:spacing w:before="0" w:after="0"/>
        <w:ind w:left="360"/>
        <w:rPr>
          <w:rFonts w:cs="Arial"/>
          <w:szCs w:val="22"/>
        </w:rPr>
      </w:pPr>
    </w:p>
    <w:p w:rsidR="000B22A1" w:rsidRPr="00296CFD" w:rsidRDefault="000B22A1" w:rsidP="00BC44CE">
      <w:pPr>
        <w:pStyle w:val="NoSpacing"/>
        <w:spacing w:line="276" w:lineRule="auto"/>
        <w:rPr>
          <w:shd w:val="clear" w:color="auto" w:fill="FFFFFF"/>
        </w:rPr>
      </w:pPr>
    </w:p>
    <w:sectPr w:rsidR="000B22A1" w:rsidRPr="00296CFD" w:rsidSect="00C9575A">
      <w:footerReference w:type="default" r:id="rId11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2A1" w:rsidRDefault="000B22A1" w:rsidP="00636807">
      <w:pPr>
        <w:spacing w:before="0" w:after="0" w:line="240" w:lineRule="auto"/>
      </w:pPr>
      <w:r>
        <w:separator/>
      </w:r>
    </w:p>
  </w:endnote>
  <w:endnote w:type="continuationSeparator" w:id="0">
    <w:p w:rsidR="000B22A1" w:rsidRDefault="000B22A1" w:rsidP="006368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2A1" w:rsidRPr="00636807" w:rsidRDefault="000B22A1">
    <w:pPr>
      <w:pStyle w:val="Footer"/>
      <w:rPr>
        <w:sz w:val="20"/>
      </w:rPr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left:0;text-align:left;margin-left:78.4pt;margin-top:-12.4pt;width:4in;height:51.95pt;z-index:-251656192;visibility:visible" wrapcoords="0 0 -56 13774 2981 15026 7931 15965 169 20035 225 20974 2306 20974 20588 20974 21262 20974 21375 20348 21038 19096 14344 15652 17269 15026 21600 13148 21600 1565 21262 626 19912 0 0 0">
          <v:imagedata r:id="rId1" o:title=""/>
          <w10:wrap type="tight"/>
        </v:shape>
      </w:pict>
    </w:r>
    <w:r w:rsidRPr="00636807">
      <w:rPr>
        <w:sz w:val="2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2A1" w:rsidRDefault="000B22A1" w:rsidP="00636807">
      <w:pPr>
        <w:spacing w:before="0" w:after="0" w:line="240" w:lineRule="auto"/>
      </w:pPr>
      <w:r>
        <w:separator/>
      </w:r>
    </w:p>
  </w:footnote>
  <w:footnote w:type="continuationSeparator" w:id="0">
    <w:p w:rsidR="000B22A1" w:rsidRDefault="000B22A1" w:rsidP="0063680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.5pt;height:7.5pt" o:bullet="t">
        <v:imagedata r:id="rId1" o:title=""/>
      </v:shape>
    </w:pict>
  </w:numPicBullet>
  <w:numPicBullet w:numPicBulletId="1">
    <w:pict>
      <v:shape id="_x0000_i1026" type="#_x0000_t75" style="width:7.5pt;height:7.5pt" o:bullet="t">
        <v:imagedata r:id="rId2" o:title=""/>
      </v:shape>
    </w:pict>
  </w:numPicBullet>
  <w:abstractNum w:abstractNumId="0">
    <w:nsid w:val="1E75166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22920513"/>
    <w:multiLevelType w:val="hybridMultilevel"/>
    <w:tmpl w:val="D6040A86"/>
    <w:lvl w:ilvl="0" w:tplc="28A251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EED36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6246A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EE4D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FC9F0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ECE8A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CC84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F8646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5AC46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5474C71"/>
    <w:multiLevelType w:val="hybridMultilevel"/>
    <w:tmpl w:val="85A2F8D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6A0F1D"/>
    <w:multiLevelType w:val="hybridMultilevel"/>
    <w:tmpl w:val="18D4D646"/>
    <w:lvl w:ilvl="0" w:tplc="B3A2C2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BC31B0C"/>
    <w:multiLevelType w:val="hybridMultilevel"/>
    <w:tmpl w:val="7DA2460E"/>
    <w:lvl w:ilvl="0" w:tplc="08AE53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62D03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9A359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AE555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DC29C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D0B3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4AEC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4A313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8667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004ADA"/>
    <w:multiLevelType w:val="hybridMultilevel"/>
    <w:tmpl w:val="99525506"/>
    <w:lvl w:ilvl="0" w:tplc="58B48648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609224" w:tentative="1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6E5302" w:tentative="1">
      <w:start w:val="1"/>
      <w:numFmt w:val="bullet"/>
      <w:lvlText w:val="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9C4782" w:tentative="1">
      <w:start w:val="1"/>
      <w:numFmt w:val="bullet"/>
      <w:lvlText w:val="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1AA598" w:tentative="1">
      <w:start w:val="1"/>
      <w:numFmt w:val="bullet"/>
      <w:lvlText w:val="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3882E6" w:tentative="1">
      <w:start w:val="1"/>
      <w:numFmt w:val="bullet"/>
      <w:lvlText w:val="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D62C08" w:tentative="1">
      <w:start w:val="1"/>
      <w:numFmt w:val="bullet"/>
      <w:lvlText w:val="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B4A11C" w:tentative="1">
      <w:start w:val="1"/>
      <w:numFmt w:val="bullet"/>
      <w:lvlText w:val="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C0B828" w:tentative="1">
      <w:start w:val="1"/>
      <w:numFmt w:val="bullet"/>
      <w:lvlText w:val="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0725C5"/>
    <w:multiLevelType w:val="hybridMultilevel"/>
    <w:tmpl w:val="4790E5AA"/>
    <w:lvl w:ilvl="0" w:tplc="58182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3AAE2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6CB35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1E0B6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361D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8E379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0475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FAAE4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E2F75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1312912"/>
    <w:multiLevelType w:val="hybridMultilevel"/>
    <w:tmpl w:val="A6685C9A"/>
    <w:lvl w:ilvl="0" w:tplc="0E6ED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227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F6F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80C2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447A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B03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22D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C80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EA75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C313A29"/>
    <w:multiLevelType w:val="hybridMultilevel"/>
    <w:tmpl w:val="1166E8B4"/>
    <w:lvl w:ilvl="0" w:tplc="DF02EB2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1A28E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6C2122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12BF0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EE934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52169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1603F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701412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06B038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18E05FD"/>
    <w:multiLevelType w:val="hybridMultilevel"/>
    <w:tmpl w:val="BFEEB00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3F644CE"/>
    <w:multiLevelType w:val="hybridMultilevel"/>
    <w:tmpl w:val="B8761550"/>
    <w:lvl w:ilvl="0" w:tplc="5F221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2206CF"/>
    <w:multiLevelType w:val="hybridMultilevel"/>
    <w:tmpl w:val="DB003EA8"/>
    <w:lvl w:ilvl="0" w:tplc="FF702F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9E611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58B06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C4CDF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ACE4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0A341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F463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D6D33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DEB4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A063FE"/>
    <w:multiLevelType w:val="multilevel"/>
    <w:tmpl w:val="18D4D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DC4A85"/>
    <w:multiLevelType w:val="hybridMultilevel"/>
    <w:tmpl w:val="16D8DD86"/>
    <w:lvl w:ilvl="0" w:tplc="1310A38E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92BC72" w:tentative="1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32D394" w:tentative="1">
      <w:start w:val="1"/>
      <w:numFmt w:val="bullet"/>
      <w:lvlText w:val="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A4A51E" w:tentative="1">
      <w:start w:val="1"/>
      <w:numFmt w:val="bullet"/>
      <w:lvlText w:val="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3E87A0" w:tentative="1">
      <w:start w:val="1"/>
      <w:numFmt w:val="bullet"/>
      <w:lvlText w:val="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2CC830" w:tentative="1">
      <w:start w:val="1"/>
      <w:numFmt w:val="bullet"/>
      <w:lvlText w:val="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3E819C" w:tentative="1">
      <w:start w:val="1"/>
      <w:numFmt w:val="bullet"/>
      <w:lvlText w:val="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64ACA6" w:tentative="1">
      <w:start w:val="1"/>
      <w:numFmt w:val="bullet"/>
      <w:lvlText w:val="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8440C6" w:tentative="1">
      <w:start w:val="1"/>
      <w:numFmt w:val="bullet"/>
      <w:lvlText w:val="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E190F51"/>
    <w:multiLevelType w:val="hybridMultilevel"/>
    <w:tmpl w:val="70780E90"/>
    <w:lvl w:ilvl="0" w:tplc="FDAEC70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120C5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2C65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8C1A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36485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F660B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BA30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5CCC4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90A0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1D9718C"/>
    <w:multiLevelType w:val="hybridMultilevel"/>
    <w:tmpl w:val="D5B6301C"/>
    <w:lvl w:ilvl="0" w:tplc="2DF0D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08E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F67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52C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76B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F46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304D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A6B9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805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13"/>
  </w:num>
  <w:num w:numId="8">
    <w:abstractNumId w:val="3"/>
  </w:num>
  <w:num w:numId="9">
    <w:abstractNumId w:val="15"/>
  </w:num>
  <w:num w:numId="10">
    <w:abstractNumId w:val="7"/>
  </w:num>
  <w:num w:numId="11">
    <w:abstractNumId w:val="8"/>
  </w:num>
  <w:num w:numId="12">
    <w:abstractNumId w:val="11"/>
  </w:num>
  <w:num w:numId="13">
    <w:abstractNumId w:val="12"/>
  </w:num>
  <w:num w:numId="14">
    <w:abstractNumId w:val="10"/>
  </w:num>
  <w:num w:numId="15">
    <w:abstractNumId w:val="4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6807"/>
    <w:rsid w:val="00017B22"/>
    <w:rsid w:val="00030419"/>
    <w:rsid w:val="000336B8"/>
    <w:rsid w:val="00042A87"/>
    <w:rsid w:val="000448E2"/>
    <w:rsid w:val="00056CAE"/>
    <w:rsid w:val="0006745E"/>
    <w:rsid w:val="000723C9"/>
    <w:rsid w:val="000A0B4A"/>
    <w:rsid w:val="000B1AC5"/>
    <w:rsid w:val="000B22A1"/>
    <w:rsid w:val="000E6E38"/>
    <w:rsid w:val="000F1F61"/>
    <w:rsid w:val="001207AC"/>
    <w:rsid w:val="00127D53"/>
    <w:rsid w:val="00132F7B"/>
    <w:rsid w:val="001336B4"/>
    <w:rsid w:val="0013478B"/>
    <w:rsid w:val="0013778D"/>
    <w:rsid w:val="00157A5C"/>
    <w:rsid w:val="00162166"/>
    <w:rsid w:val="001871A2"/>
    <w:rsid w:val="001911A9"/>
    <w:rsid w:val="001C2A1E"/>
    <w:rsid w:val="001F3F54"/>
    <w:rsid w:val="001F5E2E"/>
    <w:rsid w:val="00222505"/>
    <w:rsid w:val="002337E7"/>
    <w:rsid w:val="002507CC"/>
    <w:rsid w:val="002849B7"/>
    <w:rsid w:val="00291B95"/>
    <w:rsid w:val="00296CFD"/>
    <w:rsid w:val="002D17DE"/>
    <w:rsid w:val="002F703D"/>
    <w:rsid w:val="0031272C"/>
    <w:rsid w:val="0031351F"/>
    <w:rsid w:val="00321AC2"/>
    <w:rsid w:val="00322C6F"/>
    <w:rsid w:val="00337F51"/>
    <w:rsid w:val="00355517"/>
    <w:rsid w:val="00364347"/>
    <w:rsid w:val="00372135"/>
    <w:rsid w:val="00375812"/>
    <w:rsid w:val="00387F3A"/>
    <w:rsid w:val="003911B3"/>
    <w:rsid w:val="003C0481"/>
    <w:rsid w:val="003C08E4"/>
    <w:rsid w:val="003C268A"/>
    <w:rsid w:val="003C74BA"/>
    <w:rsid w:val="003E7B1A"/>
    <w:rsid w:val="003F4D56"/>
    <w:rsid w:val="003F6928"/>
    <w:rsid w:val="004316CD"/>
    <w:rsid w:val="004325B8"/>
    <w:rsid w:val="00462E45"/>
    <w:rsid w:val="004717F2"/>
    <w:rsid w:val="00474542"/>
    <w:rsid w:val="00480816"/>
    <w:rsid w:val="00487115"/>
    <w:rsid w:val="004A4F40"/>
    <w:rsid w:val="004B75ED"/>
    <w:rsid w:val="004C6B03"/>
    <w:rsid w:val="004D5576"/>
    <w:rsid w:val="004D668C"/>
    <w:rsid w:val="004E3A49"/>
    <w:rsid w:val="00507404"/>
    <w:rsid w:val="0051406E"/>
    <w:rsid w:val="005327A0"/>
    <w:rsid w:val="00534CA2"/>
    <w:rsid w:val="00541EE4"/>
    <w:rsid w:val="00565B01"/>
    <w:rsid w:val="0057653E"/>
    <w:rsid w:val="005801EB"/>
    <w:rsid w:val="0058398E"/>
    <w:rsid w:val="0058565F"/>
    <w:rsid w:val="005A5656"/>
    <w:rsid w:val="005B185D"/>
    <w:rsid w:val="005C2572"/>
    <w:rsid w:val="005D228C"/>
    <w:rsid w:val="005D33B7"/>
    <w:rsid w:val="0061114A"/>
    <w:rsid w:val="00615370"/>
    <w:rsid w:val="00636807"/>
    <w:rsid w:val="00673F8B"/>
    <w:rsid w:val="00677D3C"/>
    <w:rsid w:val="006925F4"/>
    <w:rsid w:val="006C106D"/>
    <w:rsid w:val="006C46E1"/>
    <w:rsid w:val="006D16EC"/>
    <w:rsid w:val="006F0311"/>
    <w:rsid w:val="006F0BFD"/>
    <w:rsid w:val="006F2683"/>
    <w:rsid w:val="00773B2A"/>
    <w:rsid w:val="00784BBC"/>
    <w:rsid w:val="007853D4"/>
    <w:rsid w:val="00797A2D"/>
    <w:rsid w:val="007A1A05"/>
    <w:rsid w:val="007B140A"/>
    <w:rsid w:val="007B755D"/>
    <w:rsid w:val="007D3A6E"/>
    <w:rsid w:val="007E65BE"/>
    <w:rsid w:val="007F610E"/>
    <w:rsid w:val="008148CB"/>
    <w:rsid w:val="00826718"/>
    <w:rsid w:val="00830348"/>
    <w:rsid w:val="00866364"/>
    <w:rsid w:val="00896833"/>
    <w:rsid w:val="008C1215"/>
    <w:rsid w:val="008F055B"/>
    <w:rsid w:val="00904591"/>
    <w:rsid w:val="009472A9"/>
    <w:rsid w:val="00953224"/>
    <w:rsid w:val="0097269A"/>
    <w:rsid w:val="009974B0"/>
    <w:rsid w:val="009C51F2"/>
    <w:rsid w:val="009E33DC"/>
    <w:rsid w:val="009F6F0F"/>
    <w:rsid w:val="00A231CF"/>
    <w:rsid w:val="00A26E47"/>
    <w:rsid w:val="00A34277"/>
    <w:rsid w:val="00A41F79"/>
    <w:rsid w:val="00A56B6B"/>
    <w:rsid w:val="00A6457F"/>
    <w:rsid w:val="00A67F49"/>
    <w:rsid w:val="00A757A7"/>
    <w:rsid w:val="00A77950"/>
    <w:rsid w:val="00A812B8"/>
    <w:rsid w:val="00A8238B"/>
    <w:rsid w:val="00AA5320"/>
    <w:rsid w:val="00AD1428"/>
    <w:rsid w:val="00AE5897"/>
    <w:rsid w:val="00AF19F2"/>
    <w:rsid w:val="00AF7FCB"/>
    <w:rsid w:val="00B01827"/>
    <w:rsid w:val="00B17E11"/>
    <w:rsid w:val="00B273A2"/>
    <w:rsid w:val="00B31B21"/>
    <w:rsid w:val="00B32918"/>
    <w:rsid w:val="00B32AE3"/>
    <w:rsid w:val="00B4616B"/>
    <w:rsid w:val="00B7253D"/>
    <w:rsid w:val="00B740FB"/>
    <w:rsid w:val="00BA423D"/>
    <w:rsid w:val="00BB122B"/>
    <w:rsid w:val="00BC44CE"/>
    <w:rsid w:val="00BD0821"/>
    <w:rsid w:val="00C01030"/>
    <w:rsid w:val="00C13573"/>
    <w:rsid w:val="00C2381F"/>
    <w:rsid w:val="00C331CA"/>
    <w:rsid w:val="00C46690"/>
    <w:rsid w:val="00C708FA"/>
    <w:rsid w:val="00C87254"/>
    <w:rsid w:val="00C9575A"/>
    <w:rsid w:val="00CD1C61"/>
    <w:rsid w:val="00CE76C5"/>
    <w:rsid w:val="00D057E5"/>
    <w:rsid w:val="00D14CD4"/>
    <w:rsid w:val="00D328DD"/>
    <w:rsid w:val="00D45374"/>
    <w:rsid w:val="00D56239"/>
    <w:rsid w:val="00D73EB9"/>
    <w:rsid w:val="00DC3788"/>
    <w:rsid w:val="00DC5A9F"/>
    <w:rsid w:val="00DC634B"/>
    <w:rsid w:val="00DF4D87"/>
    <w:rsid w:val="00E100BC"/>
    <w:rsid w:val="00E17F0D"/>
    <w:rsid w:val="00E22ADC"/>
    <w:rsid w:val="00E2620E"/>
    <w:rsid w:val="00E32899"/>
    <w:rsid w:val="00E34C7F"/>
    <w:rsid w:val="00E51CA1"/>
    <w:rsid w:val="00E80DCB"/>
    <w:rsid w:val="00E93737"/>
    <w:rsid w:val="00E95A5C"/>
    <w:rsid w:val="00EA4A58"/>
    <w:rsid w:val="00EC0026"/>
    <w:rsid w:val="00ED1EC5"/>
    <w:rsid w:val="00ED77E5"/>
    <w:rsid w:val="00EE11B8"/>
    <w:rsid w:val="00F1184E"/>
    <w:rsid w:val="00F232FC"/>
    <w:rsid w:val="00F27577"/>
    <w:rsid w:val="00F410BC"/>
    <w:rsid w:val="00F56F0F"/>
    <w:rsid w:val="00F66390"/>
    <w:rsid w:val="00F67116"/>
    <w:rsid w:val="00F742D4"/>
    <w:rsid w:val="00F942A6"/>
    <w:rsid w:val="00F96943"/>
    <w:rsid w:val="00FB436A"/>
    <w:rsid w:val="00FC510F"/>
    <w:rsid w:val="00FD3732"/>
    <w:rsid w:val="00FD5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462E45"/>
    <w:pPr>
      <w:spacing w:before="200" w:after="200" w:line="276" w:lineRule="auto"/>
      <w:jc w:val="both"/>
    </w:pPr>
    <w:rPr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62E45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62E45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62E45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62E45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62E45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62E45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62E45"/>
    <w:pPr>
      <w:spacing w:before="300" w:after="0"/>
      <w:outlineLvl w:val="6"/>
    </w:pPr>
    <w:rPr>
      <w:caps/>
      <w:color w:val="365F91"/>
      <w:spacing w:val="10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62E4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62E4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62E45"/>
    <w:rPr>
      <w:rFonts w:cs="Times New Roman"/>
      <w:b/>
      <w:bCs/>
      <w:caps/>
      <w:color w:val="FFFFFF"/>
      <w:spacing w:val="15"/>
      <w:shd w:val="clear" w:color="auto" w:fill="4F81BD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62E45"/>
    <w:rPr>
      <w:rFonts w:cs="Times New Roman"/>
      <w:caps/>
      <w:spacing w:val="15"/>
      <w:shd w:val="clear" w:color="auto" w:fill="DBE5F1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62E45"/>
    <w:rPr>
      <w:rFonts w:cs="Times New Roman"/>
      <w:caps/>
      <w:color w:val="243F60"/>
      <w:spacing w:val="15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62E45"/>
    <w:rPr>
      <w:rFonts w:cs="Times New Roman"/>
      <w:caps/>
      <w:color w:val="365F91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62E45"/>
    <w:rPr>
      <w:rFonts w:cs="Times New Roman"/>
      <w:caps/>
      <w:color w:val="365F91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62E45"/>
    <w:rPr>
      <w:rFonts w:cs="Times New Roman"/>
      <w:caps/>
      <w:color w:val="365F91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62E45"/>
    <w:rPr>
      <w:rFonts w:cs="Times New Roman"/>
      <w:caps/>
      <w:color w:val="365F91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62E45"/>
    <w:rPr>
      <w:rFonts w:cs="Times New Roman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62E45"/>
    <w:rPr>
      <w:rFonts w:cs="Times New Roman"/>
      <w:i/>
      <w:caps/>
      <w:spacing w:val="10"/>
      <w:sz w:val="18"/>
      <w:szCs w:val="18"/>
    </w:rPr>
  </w:style>
  <w:style w:type="paragraph" w:styleId="Header">
    <w:name w:val="header"/>
    <w:basedOn w:val="Normal"/>
    <w:link w:val="HeaderChar"/>
    <w:uiPriority w:val="99"/>
    <w:rsid w:val="00636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3680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368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3680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36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68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62E45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A757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styleId="Caption">
    <w:name w:val="caption"/>
    <w:basedOn w:val="Normal"/>
    <w:next w:val="Normal"/>
    <w:uiPriority w:val="99"/>
    <w:qFormat/>
    <w:rsid w:val="00462E45"/>
    <w:rPr>
      <w:b/>
      <w:bCs/>
      <w:color w:val="365F91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462E45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462E45"/>
    <w:rPr>
      <w:rFonts w:cs="Times New Roman"/>
      <w:caps/>
      <w:color w:val="4F81BD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462E45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62E45"/>
    <w:rPr>
      <w:rFonts w:cs="Times New Roman"/>
      <w:caps/>
      <w:color w:val="595959"/>
      <w:spacing w:val="10"/>
      <w:sz w:val="24"/>
      <w:szCs w:val="24"/>
    </w:rPr>
  </w:style>
  <w:style w:type="character" w:styleId="Strong">
    <w:name w:val="Strong"/>
    <w:basedOn w:val="DefaultParagraphFont"/>
    <w:uiPriority w:val="99"/>
    <w:qFormat/>
    <w:rsid w:val="00462E45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462E45"/>
    <w:rPr>
      <w:rFonts w:cs="Times New Roman"/>
      <w:caps/>
      <w:color w:val="243F60"/>
      <w:spacing w:val="5"/>
    </w:rPr>
  </w:style>
  <w:style w:type="paragraph" w:styleId="NoSpacing">
    <w:name w:val="No Spacing"/>
    <w:basedOn w:val="Normal"/>
    <w:link w:val="NoSpacingChar"/>
    <w:uiPriority w:val="99"/>
    <w:qFormat/>
    <w:rsid w:val="00462E4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462E45"/>
    <w:rPr>
      <w:rFonts w:cs="Times New Roman"/>
      <w:sz w:val="20"/>
      <w:szCs w:val="20"/>
    </w:rPr>
  </w:style>
  <w:style w:type="paragraph" w:styleId="Quote">
    <w:name w:val="Quote"/>
    <w:basedOn w:val="Normal"/>
    <w:next w:val="Normal"/>
    <w:link w:val="QuoteChar"/>
    <w:uiPriority w:val="99"/>
    <w:qFormat/>
    <w:rsid w:val="00462E45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462E45"/>
    <w:rPr>
      <w:rFonts w:cs="Times New Roman"/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462E45"/>
    <w:pPr>
      <w:pBdr>
        <w:top w:val="single" w:sz="4" w:space="10" w:color="4F81BD"/>
        <w:left w:val="single" w:sz="4" w:space="10" w:color="4F81BD"/>
      </w:pBdr>
      <w:spacing w:after="0"/>
      <w:ind w:left="1296" w:right="1152"/>
    </w:pPr>
    <w:rPr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462E45"/>
    <w:rPr>
      <w:rFonts w:cs="Times New Roman"/>
      <w:i/>
      <w:iCs/>
      <w:color w:val="4F81BD"/>
      <w:sz w:val="20"/>
      <w:szCs w:val="20"/>
    </w:rPr>
  </w:style>
  <w:style w:type="character" w:styleId="SubtleEmphasis">
    <w:name w:val="Subtle Emphasis"/>
    <w:aliases w:val="Obrázek"/>
    <w:basedOn w:val="DefaultParagraphFont"/>
    <w:uiPriority w:val="99"/>
    <w:qFormat/>
    <w:rsid w:val="00462E45"/>
    <w:rPr>
      <w:rFonts w:cs="Times New Roman"/>
      <w:i/>
      <w:color w:val="243F60"/>
    </w:rPr>
  </w:style>
  <w:style w:type="character" w:styleId="IntenseEmphasis">
    <w:name w:val="Intense Emphasis"/>
    <w:basedOn w:val="DefaultParagraphFont"/>
    <w:uiPriority w:val="99"/>
    <w:qFormat/>
    <w:rsid w:val="00462E45"/>
    <w:rPr>
      <w:rFonts w:cs="Times New Roman"/>
      <w:b/>
      <w:caps/>
      <w:color w:val="243F60"/>
      <w:spacing w:val="10"/>
    </w:rPr>
  </w:style>
  <w:style w:type="character" w:styleId="SubtleReference">
    <w:name w:val="Subtle Reference"/>
    <w:basedOn w:val="DefaultParagraphFont"/>
    <w:uiPriority w:val="99"/>
    <w:qFormat/>
    <w:rsid w:val="00462E45"/>
    <w:rPr>
      <w:rFonts w:cs="Times New Roman"/>
      <w:b/>
      <w:color w:val="4F81BD"/>
    </w:rPr>
  </w:style>
  <w:style w:type="character" w:styleId="IntenseReference">
    <w:name w:val="Intense Reference"/>
    <w:basedOn w:val="DefaultParagraphFont"/>
    <w:uiPriority w:val="99"/>
    <w:qFormat/>
    <w:rsid w:val="00462E45"/>
    <w:rPr>
      <w:rFonts w:cs="Times New Roman"/>
      <w:b/>
      <w:i/>
      <w:caps/>
      <w:color w:val="4F81BD"/>
    </w:rPr>
  </w:style>
  <w:style w:type="character" w:styleId="BookTitle">
    <w:name w:val="Book Title"/>
    <w:basedOn w:val="DefaultParagraphFont"/>
    <w:uiPriority w:val="99"/>
    <w:qFormat/>
    <w:rsid w:val="00462E45"/>
    <w:rPr>
      <w:rFonts w:cs="Times New Roman"/>
      <w:b/>
      <w:i/>
      <w:spacing w:val="9"/>
    </w:rPr>
  </w:style>
  <w:style w:type="paragraph" w:styleId="TOCHeading">
    <w:name w:val="TOC Heading"/>
    <w:basedOn w:val="Heading1"/>
    <w:next w:val="Normal"/>
    <w:uiPriority w:val="99"/>
    <w:qFormat/>
    <w:rsid w:val="00462E45"/>
    <w:pPr>
      <w:outlineLvl w:val="9"/>
    </w:pPr>
  </w:style>
  <w:style w:type="character" w:customStyle="1" w:styleId="apple-converted-space">
    <w:name w:val="apple-converted-space"/>
    <w:basedOn w:val="DefaultParagraphFont"/>
    <w:uiPriority w:val="99"/>
    <w:rsid w:val="00FD5A46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F6639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25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25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25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25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25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25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25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25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25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25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25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25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25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25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</TotalTime>
  <Pages>5</Pages>
  <Words>759</Words>
  <Characters>4481</Characters>
  <Application>Microsoft Office Outlook</Application>
  <DocSecurity>0</DocSecurity>
  <Lines>0</Lines>
  <Paragraphs>0</Paragraphs>
  <ScaleCrop>false</ScaleCrop>
  <Company>SPS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NÁZEV: Větrná elektrárna</dc:title>
  <dc:subject/>
  <dc:creator>SPS</dc:creator>
  <cp:keywords/>
  <dc:description/>
  <cp:lastModifiedBy>petra</cp:lastModifiedBy>
  <cp:revision>9</cp:revision>
  <dcterms:created xsi:type="dcterms:W3CDTF">2013-11-14T21:01:00Z</dcterms:created>
  <dcterms:modified xsi:type="dcterms:W3CDTF">2013-11-14T21:28:00Z</dcterms:modified>
</cp:coreProperties>
</file>