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5942C1" w:rsidRDefault="00A757A7" w:rsidP="00737031">
      <w:pPr>
        <w:jc w:val="left"/>
        <w:rPr>
          <w:b/>
          <w:sz w:val="28"/>
          <w:szCs w:val="28"/>
        </w:rPr>
      </w:pPr>
      <w:r w:rsidRPr="005942C1">
        <w:rPr>
          <w:b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4E412" wp14:editId="6E1E5583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5942C1">
        <w:rPr>
          <w:b/>
          <w:sz w:val="28"/>
          <w:szCs w:val="28"/>
        </w:rPr>
        <w:t xml:space="preserve">NÁZEV: </w:t>
      </w:r>
      <w:r w:rsidR="00D16117" w:rsidRPr="005942C1">
        <w:rPr>
          <w:b/>
          <w:sz w:val="28"/>
          <w:szCs w:val="28"/>
        </w:rPr>
        <w:tab/>
      </w:r>
      <w:r w:rsidR="00D16117" w:rsidRPr="005942C1">
        <w:rPr>
          <w:b/>
          <w:sz w:val="28"/>
          <w:szCs w:val="28"/>
        </w:rPr>
        <w:tab/>
      </w:r>
      <w:r w:rsidR="00FD6B12" w:rsidRPr="005942C1">
        <w:rPr>
          <w:b/>
          <w:color w:val="FFFFFF" w:themeColor="background1"/>
          <w:sz w:val="28"/>
          <w:szCs w:val="28"/>
        </w:rPr>
        <w:t>Vstupní</w:t>
      </w:r>
      <w:r w:rsidR="00737031" w:rsidRPr="005942C1">
        <w:rPr>
          <w:b/>
          <w:color w:val="FFFFFF" w:themeColor="background1"/>
          <w:sz w:val="28"/>
          <w:szCs w:val="28"/>
        </w:rPr>
        <w:t xml:space="preserve">  sen</w:t>
      </w:r>
      <w:r w:rsidR="00FD6B12" w:rsidRPr="005942C1">
        <w:rPr>
          <w:b/>
          <w:color w:val="FFFFFF" w:themeColor="background1"/>
          <w:sz w:val="28"/>
          <w:szCs w:val="28"/>
        </w:rPr>
        <w:t>zory 1</w:t>
      </w:r>
      <w:r w:rsidR="00E77447" w:rsidRPr="005942C1">
        <w:rPr>
          <w:b/>
          <w:color w:val="FFFFFF" w:themeColor="background1"/>
          <w:sz w:val="28"/>
          <w:szCs w:val="28"/>
        </w:rPr>
        <w:t xml:space="preserve"> </w:t>
      </w:r>
      <w:r w:rsidRPr="005942C1">
        <w:rPr>
          <w:b/>
          <w:color w:val="FFFFFF" w:themeColor="background1"/>
          <w:sz w:val="28"/>
          <w:szCs w:val="28"/>
        </w:rPr>
        <w:br/>
      </w:r>
      <w:r w:rsidRPr="005942C1">
        <w:rPr>
          <w:b/>
          <w:sz w:val="28"/>
          <w:szCs w:val="28"/>
        </w:rPr>
        <w:t xml:space="preserve">VYPRACOVAL: </w:t>
      </w:r>
      <w:r w:rsidR="00D16117" w:rsidRPr="005942C1">
        <w:rPr>
          <w:b/>
          <w:sz w:val="28"/>
          <w:szCs w:val="28"/>
        </w:rPr>
        <w:tab/>
      </w:r>
      <w:r w:rsidR="00D16117" w:rsidRPr="005942C1">
        <w:rPr>
          <w:b/>
          <w:color w:val="FFFFFF" w:themeColor="background1"/>
          <w:sz w:val="28"/>
          <w:szCs w:val="28"/>
        </w:rPr>
        <w:t>Ing. Jaroslav Chlubný</w:t>
      </w:r>
    </w:p>
    <w:p w:rsidR="00462E45" w:rsidRPr="005942C1" w:rsidRDefault="00462E45"/>
    <w:p w:rsidR="00CF1617" w:rsidRPr="005942C1" w:rsidRDefault="00FD6B12" w:rsidP="00CF1617">
      <w:pPr>
        <w:pStyle w:val="Nadpis2"/>
      </w:pPr>
      <w:r w:rsidRPr="005942C1">
        <w:t>Klasifikace senzorů</w:t>
      </w:r>
      <w:r w:rsidR="009F7BD8" w:rsidRPr="005942C1">
        <w:t xml:space="preserve"> a jejich použití</w:t>
      </w:r>
    </w:p>
    <w:p w:rsidR="00857176" w:rsidRPr="005942C1" w:rsidRDefault="00FD6B12" w:rsidP="0069415B">
      <w:r w:rsidRPr="005942C1">
        <w:t>Senzory jsou smyslové orgány robotu, které mu umožňují vnímat sebe a svoje okolí. Senzory můžeme dělit podle různých kritérií.</w:t>
      </w:r>
    </w:p>
    <w:p w:rsidR="00FD6B12" w:rsidRPr="005942C1" w:rsidRDefault="00FD6B12" w:rsidP="00737031">
      <w:r w:rsidRPr="005942C1">
        <w:t>Základní klasifikace:</w:t>
      </w:r>
    </w:p>
    <w:p w:rsidR="00FD6B12" w:rsidRPr="005942C1" w:rsidRDefault="00737031" w:rsidP="007A12C4">
      <w:pPr>
        <w:pStyle w:val="Odstavecseseznamem"/>
        <w:numPr>
          <w:ilvl w:val="0"/>
          <w:numId w:val="31"/>
        </w:numPr>
        <w:ind w:left="709" w:hanging="283"/>
      </w:pPr>
      <w:r w:rsidRPr="005942C1">
        <w:t>s</w:t>
      </w:r>
      <w:r w:rsidR="00FD6B12" w:rsidRPr="005942C1">
        <w:t>enzory</w:t>
      </w:r>
      <w:r w:rsidRPr="005942C1">
        <w:t xml:space="preserve"> interních informací</w:t>
      </w:r>
      <w:r w:rsidR="00FD6B12" w:rsidRPr="005942C1">
        <w:t xml:space="preserve"> – umožňují robotu zjistit jeho vnitřní stav</w:t>
      </w:r>
    </w:p>
    <w:p w:rsidR="00FD6B12" w:rsidRPr="005942C1" w:rsidRDefault="00737031" w:rsidP="007A12C4">
      <w:pPr>
        <w:pStyle w:val="Odstavecseseznamem"/>
        <w:numPr>
          <w:ilvl w:val="0"/>
          <w:numId w:val="31"/>
        </w:numPr>
        <w:ind w:left="709" w:hanging="283"/>
      </w:pPr>
      <w:r w:rsidRPr="005942C1">
        <w:t>senzory externích informací</w:t>
      </w:r>
      <w:r w:rsidR="00FD6B12" w:rsidRPr="005942C1">
        <w:t xml:space="preserve"> – umožňují robotu vnímat vnější prostředí (překážky, zvuky) a jeho vlastnosti (teplotu, tlak, apod.) a tím na prostředí reagovat</w:t>
      </w:r>
    </w:p>
    <w:p w:rsidR="00FD6B12" w:rsidRPr="005942C1" w:rsidRDefault="00FD6B12" w:rsidP="00737031">
      <w:pPr>
        <w:rPr>
          <w:rFonts w:ascii="csss10" w:hAnsi="csss10" w:cs="csss10"/>
        </w:rPr>
      </w:pPr>
      <w:r w:rsidRPr="005942C1">
        <w:rPr>
          <w:rFonts w:ascii="csss10" w:hAnsi="csss10" w:cs="csss10"/>
        </w:rPr>
        <w:t>Dále můžeme senzory dělit podle různých kritérií:</w:t>
      </w:r>
    </w:p>
    <w:p w:rsidR="00FD6B12" w:rsidRPr="005942C1" w:rsidRDefault="00FD6B12" w:rsidP="007A12C4">
      <w:pPr>
        <w:pStyle w:val="Odstavecseseznamem"/>
        <w:numPr>
          <w:ilvl w:val="0"/>
          <w:numId w:val="32"/>
        </w:numPr>
        <w:ind w:left="709" w:hanging="283"/>
        <w:rPr>
          <w:rFonts w:ascii="csss10" w:hAnsi="csss10" w:cs="csss10"/>
        </w:rPr>
      </w:pPr>
      <w:r w:rsidRPr="005942C1">
        <w:rPr>
          <w:rFonts w:ascii="csss10" w:hAnsi="csss10" w:cs="csss10"/>
        </w:rPr>
        <w:t>podle fyzikální nebo chemické veličiny, kterou měří (např. rychlost, barva,  vzdálenost, ..)</w:t>
      </w:r>
    </w:p>
    <w:p w:rsidR="00FD6B12" w:rsidRPr="005942C1" w:rsidRDefault="00FD6B12" w:rsidP="007A12C4">
      <w:pPr>
        <w:pStyle w:val="Odstavecseseznamem"/>
        <w:numPr>
          <w:ilvl w:val="0"/>
          <w:numId w:val="32"/>
        </w:numPr>
        <w:ind w:left="709" w:hanging="283"/>
        <w:rPr>
          <w:rFonts w:ascii="csss10" w:hAnsi="csss10" w:cs="csss10"/>
        </w:rPr>
      </w:pPr>
      <w:r w:rsidRPr="005942C1">
        <w:rPr>
          <w:rFonts w:ascii="csss10" w:hAnsi="csss10" w:cs="csss10"/>
        </w:rPr>
        <w:t>podle fyzikálního principu senzoru (fotoelektrický jev, Hallův jev, ..)</w:t>
      </w:r>
    </w:p>
    <w:p w:rsidR="00FD6B12" w:rsidRPr="005942C1" w:rsidRDefault="00FD6B12" w:rsidP="007A12C4">
      <w:pPr>
        <w:pStyle w:val="Odstavecseseznamem"/>
        <w:numPr>
          <w:ilvl w:val="0"/>
          <w:numId w:val="32"/>
        </w:numPr>
        <w:ind w:left="709" w:hanging="283"/>
        <w:rPr>
          <w:rFonts w:ascii="csss10" w:hAnsi="csss10" w:cs="csss10"/>
        </w:rPr>
      </w:pPr>
      <w:r w:rsidRPr="005942C1">
        <w:rPr>
          <w:rFonts w:ascii="csss10" w:hAnsi="csss10" w:cs="csss10"/>
        </w:rPr>
        <w:t>podle technologie (elektromechanický prvek, polovodičová součástka, ..)</w:t>
      </w:r>
    </w:p>
    <w:p w:rsidR="00FD6B12" w:rsidRPr="005942C1" w:rsidRDefault="00FD6B12" w:rsidP="007A12C4">
      <w:pPr>
        <w:pStyle w:val="Odstavecseseznamem"/>
        <w:numPr>
          <w:ilvl w:val="0"/>
          <w:numId w:val="32"/>
        </w:numPr>
        <w:ind w:left="709" w:hanging="283"/>
        <w:rPr>
          <w:rFonts w:ascii="csss10" w:hAnsi="csss10" w:cs="csss10"/>
        </w:rPr>
      </w:pPr>
      <w:r w:rsidRPr="005942C1">
        <w:rPr>
          <w:rFonts w:ascii="csss10" w:hAnsi="csss10" w:cs="csss10"/>
        </w:rPr>
        <w:t>podle druhu využité energie (elektrická, mechanická, světelná, ..)</w:t>
      </w:r>
    </w:p>
    <w:p w:rsidR="00FD6B12" w:rsidRPr="005942C1" w:rsidRDefault="00FD6B12" w:rsidP="0069415B">
      <w:pPr>
        <w:rPr>
          <w:rFonts w:ascii="csss10" w:hAnsi="csss10" w:cs="csss10"/>
        </w:rPr>
      </w:pPr>
      <w:r w:rsidRPr="005942C1">
        <w:rPr>
          <w:rFonts w:ascii="csss10" w:hAnsi="csss10" w:cs="csss10"/>
        </w:rPr>
        <w:t>Další možná dělení jsou na prvky pasivní nebo aktivní; kontaktní nebo bezkontaktní.</w:t>
      </w:r>
    </w:p>
    <w:p w:rsidR="00FD6B12" w:rsidRPr="005942C1" w:rsidRDefault="00FD6B12" w:rsidP="00737031">
      <w:pPr>
        <w:rPr>
          <w:rFonts w:ascii="csss10" w:hAnsi="csss10" w:cs="csss10"/>
        </w:rPr>
      </w:pPr>
      <w:r w:rsidRPr="005942C1">
        <w:rPr>
          <w:rFonts w:ascii="csss10" w:hAnsi="csss10" w:cs="csss10"/>
        </w:rPr>
        <w:t>Senzory se v robotice využívají k:</w:t>
      </w:r>
    </w:p>
    <w:p w:rsidR="00FD6B12" w:rsidRPr="005942C1" w:rsidRDefault="00FD6B12" w:rsidP="007A12C4">
      <w:pPr>
        <w:pStyle w:val="Odstavecseseznamem"/>
        <w:numPr>
          <w:ilvl w:val="0"/>
          <w:numId w:val="33"/>
        </w:numPr>
        <w:ind w:left="709" w:hanging="283"/>
        <w:jc w:val="left"/>
        <w:rPr>
          <w:rFonts w:ascii="csss10" w:hAnsi="csss10" w:cs="csss10"/>
        </w:rPr>
      </w:pPr>
      <w:r w:rsidRPr="005942C1">
        <w:rPr>
          <w:rFonts w:ascii="csss10" w:hAnsi="csss10" w:cs="csss10"/>
        </w:rPr>
        <w:t xml:space="preserve">monitorování okolního prostředí </w:t>
      </w:r>
      <w:r w:rsidR="009F7BD8" w:rsidRPr="005942C1">
        <w:rPr>
          <w:rFonts w:ascii="csss10" w:hAnsi="csss10" w:cs="csss10"/>
        </w:rPr>
        <w:t>–</w:t>
      </w:r>
      <w:r w:rsidRPr="005942C1">
        <w:rPr>
          <w:rFonts w:ascii="csss10" w:hAnsi="csss10" w:cs="csss10"/>
        </w:rPr>
        <w:t xml:space="preserve"> </w:t>
      </w:r>
      <w:r w:rsidR="009F7BD8" w:rsidRPr="005942C1">
        <w:rPr>
          <w:rFonts w:ascii="csss10" w:hAnsi="csss10" w:cs="csss10"/>
        </w:rPr>
        <w:t>orientace v</w:t>
      </w:r>
      <w:r w:rsidR="00737031" w:rsidRPr="005942C1">
        <w:rPr>
          <w:rFonts w:ascii="csss10" w:hAnsi="csss10" w:cs="csss10"/>
        </w:rPr>
        <w:t> prostředí, zjišťování překážek</w:t>
      </w:r>
      <w:r w:rsidR="009F7BD8" w:rsidRPr="005942C1">
        <w:rPr>
          <w:rFonts w:ascii="csss10" w:hAnsi="csss10" w:cs="csss10"/>
        </w:rPr>
        <w:t xml:space="preserve"> </w:t>
      </w:r>
    </w:p>
    <w:p w:rsidR="009F7BD8" w:rsidRPr="005942C1" w:rsidRDefault="009F7BD8" w:rsidP="007A12C4">
      <w:pPr>
        <w:pStyle w:val="Odstavecseseznamem"/>
        <w:numPr>
          <w:ilvl w:val="0"/>
          <w:numId w:val="33"/>
        </w:numPr>
        <w:ind w:left="709" w:hanging="283"/>
        <w:jc w:val="left"/>
        <w:rPr>
          <w:rFonts w:ascii="csss10" w:hAnsi="csss10" w:cs="csss10"/>
        </w:rPr>
      </w:pPr>
      <w:r w:rsidRPr="005942C1">
        <w:rPr>
          <w:rFonts w:ascii="csss10" w:hAnsi="csss10" w:cs="csss10"/>
        </w:rPr>
        <w:t>monitorování interakce s prostředím (např. měření síly při manipulaci s křehkým objektem)</w:t>
      </w:r>
    </w:p>
    <w:p w:rsidR="009F7BD8" w:rsidRPr="005942C1" w:rsidRDefault="009F7BD8" w:rsidP="007A12C4">
      <w:pPr>
        <w:pStyle w:val="Odstavecseseznamem"/>
        <w:numPr>
          <w:ilvl w:val="0"/>
          <w:numId w:val="33"/>
        </w:numPr>
        <w:ind w:left="709" w:hanging="283"/>
        <w:jc w:val="left"/>
        <w:rPr>
          <w:rFonts w:ascii="csss10" w:hAnsi="csss10" w:cs="csss10"/>
        </w:rPr>
      </w:pPr>
      <w:r w:rsidRPr="005942C1">
        <w:rPr>
          <w:rFonts w:ascii="csss10" w:hAnsi="csss10" w:cs="csss10"/>
        </w:rPr>
        <w:t>zjišťování změn prostředí, které mohou ovlivnit úlohu  (teplota, osvětlení, výskyt mlhy při řízení autonomního vozu apod.)</w:t>
      </w:r>
    </w:p>
    <w:p w:rsidR="009F7BD8" w:rsidRPr="005942C1" w:rsidRDefault="009F7BD8" w:rsidP="007A12C4">
      <w:pPr>
        <w:pStyle w:val="Odstavecseseznamem"/>
        <w:numPr>
          <w:ilvl w:val="0"/>
          <w:numId w:val="33"/>
        </w:numPr>
        <w:ind w:left="709" w:hanging="283"/>
        <w:jc w:val="left"/>
        <w:rPr>
          <w:rFonts w:ascii="csss10" w:hAnsi="csss10" w:cs="csss10"/>
        </w:rPr>
      </w:pPr>
      <w:r w:rsidRPr="005942C1">
        <w:rPr>
          <w:rFonts w:ascii="csss10" w:hAnsi="csss10" w:cs="csss10"/>
        </w:rPr>
        <w:t>kontrole výsledků činnosti robotu</w:t>
      </w:r>
    </w:p>
    <w:p w:rsidR="0097518A" w:rsidRPr="005942C1" w:rsidRDefault="0097518A" w:rsidP="0097518A">
      <w:pPr>
        <w:pStyle w:val="Nadpis2"/>
      </w:pPr>
      <w:r w:rsidRPr="005942C1">
        <w:t>senzory</w:t>
      </w:r>
      <w:r w:rsidR="00737031" w:rsidRPr="005942C1">
        <w:t xml:space="preserve"> interních informací</w:t>
      </w:r>
    </w:p>
    <w:p w:rsidR="0097518A" w:rsidRPr="005942C1" w:rsidRDefault="0097518A" w:rsidP="0097518A">
      <w:pPr>
        <w:rPr>
          <w:rFonts w:eastAsia="TimesNewRomanPSMT"/>
        </w:rPr>
      </w:pPr>
      <w:r w:rsidRPr="005942C1">
        <w:rPr>
          <w:rFonts w:eastAsia="TimesNewRomanPSMT"/>
        </w:rPr>
        <w:t>Slouží ke sledování činnosti samotného průmyslového robotu – jedná se zejména o snímače polohy pohybových ústrojí.  Kromě toho se dále měří rychlost a parametry související s jednotlivými systémy (tlak u hydraulických obvodů, elektrický proud u elektromotorů apod.)</w:t>
      </w:r>
    </w:p>
    <w:p w:rsidR="0097518A" w:rsidRPr="005942C1" w:rsidRDefault="005942C1" w:rsidP="0097518A">
      <w:pPr>
        <w:rPr>
          <w:rFonts w:eastAsia="TimesNewRomanPSMT"/>
        </w:rPr>
      </w:pPr>
      <w:r w:rsidRPr="005942C1">
        <w:rPr>
          <w:rFonts w:eastAsia="TimesNewRomanPSMT"/>
        </w:rPr>
        <w:t>Ke sledov</w:t>
      </w:r>
      <w:r>
        <w:rPr>
          <w:rFonts w:eastAsia="TimesNewRomanPSMT"/>
        </w:rPr>
        <w:t>á</w:t>
      </w:r>
      <w:r w:rsidRPr="005942C1">
        <w:rPr>
          <w:rFonts w:eastAsia="TimesNewRomanPSMT"/>
        </w:rPr>
        <w:t xml:space="preserve">ní polohy můžeme používat snímače kontaktní nebo bezkontaktní na různém principu. </w:t>
      </w:r>
      <w:r w:rsidR="003A6D78" w:rsidRPr="005942C1">
        <w:rPr>
          <w:rFonts w:eastAsia="TimesNewRomanPSMT"/>
        </w:rPr>
        <w:t xml:space="preserve">Spolehlivost a životnost </w:t>
      </w:r>
      <w:r w:rsidR="00737031" w:rsidRPr="005942C1">
        <w:rPr>
          <w:rFonts w:eastAsia="TimesNewRomanPSMT"/>
        </w:rPr>
        <w:t>elektrických</w:t>
      </w:r>
      <w:r w:rsidR="003A6D78" w:rsidRPr="005942C1">
        <w:rPr>
          <w:rFonts w:eastAsia="TimesNewRomanPSMT"/>
        </w:rPr>
        <w:t xml:space="preserve"> </w:t>
      </w:r>
      <w:r w:rsidRPr="005942C1">
        <w:rPr>
          <w:rFonts w:eastAsia="TimesNewRomanPSMT"/>
        </w:rPr>
        <w:t>kontaktních</w:t>
      </w:r>
      <w:r w:rsidR="00737031" w:rsidRPr="005942C1">
        <w:rPr>
          <w:rFonts w:eastAsia="TimesNewRomanPSMT"/>
          <w:sz w:val="14"/>
          <w:szCs w:val="14"/>
        </w:rPr>
        <w:t xml:space="preserve"> </w:t>
      </w:r>
      <w:r w:rsidR="003A6D78" w:rsidRPr="005942C1">
        <w:rPr>
          <w:rFonts w:eastAsia="TimesNewRomanPSMT"/>
        </w:rPr>
        <w:t xml:space="preserve">prvků bývá </w:t>
      </w:r>
      <w:r w:rsidR="00737031" w:rsidRPr="005942C1">
        <w:rPr>
          <w:rFonts w:eastAsia="TimesNewRomanPSMT"/>
        </w:rPr>
        <w:t>nepříznivě</w:t>
      </w:r>
      <w:r w:rsidR="003A6D78" w:rsidRPr="005942C1">
        <w:rPr>
          <w:rFonts w:eastAsia="TimesNewRomanPSMT"/>
        </w:rPr>
        <w:t xml:space="preserve"> </w:t>
      </w:r>
      <w:r w:rsidR="00737031" w:rsidRPr="005942C1">
        <w:rPr>
          <w:rFonts w:eastAsia="TimesNewRomanPSMT"/>
        </w:rPr>
        <w:t>ovlivňována</w:t>
      </w:r>
      <w:r w:rsidR="003A6D78" w:rsidRPr="005942C1">
        <w:rPr>
          <w:rFonts w:eastAsia="TimesNewRomanPSMT"/>
        </w:rPr>
        <w:t xml:space="preserve"> </w:t>
      </w:r>
      <w:r w:rsidR="00737031" w:rsidRPr="005942C1">
        <w:rPr>
          <w:rFonts w:eastAsia="TimesNewRomanPSMT"/>
        </w:rPr>
        <w:t>opalováním</w:t>
      </w:r>
      <w:r w:rsidR="003A6D78" w:rsidRPr="005942C1">
        <w:rPr>
          <w:rFonts w:eastAsia="TimesNewRomanPSMT"/>
        </w:rPr>
        <w:t xml:space="preserve"> nebo korozi kontaktů. </w:t>
      </w:r>
      <w:r w:rsidR="0092406B" w:rsidRPr="005942C1">
        <w:rPr>
          <w:rFonts w:eastAsia="TimesNewRomanPSMT"/>
        </w:rPr>
        <w:t xml:space="preserve">Podle činnosti </w:t>
      </w:r>
      <w:r w:rsidR="00737031" w:rsidRPr="005942C1">
        <w:rPr>
          <w:rFonts w:eastAsia="TimesNewRomanPSMT"/>
        </w:rPr>
        <w:t>t</w:t>
      </w:r>
      <w:r w:rsidR="0092406B" w:rsidRPr="005942C1">
        <w:rPr>
          <w:rFonts w:eastAsia="TimesNewRomanPSMT"/>
        </w:rPr>
        <w:t xml:space="preserve">aké </w:t>
      </w:r>
      <w:r w:rsidR="003A6D78" w:rsidRPr="005942C1">
        <w:rPr>
          <w:rFonts w:eastAsia="TimesNewRomanPSMT"/>
        </w:rPr>
        <w:t xml:space="preserve">snímače </w:t>
      </w:r>
      <w:r w:rsidR="0092406B" w:rsidRPr="005942C1">
        <w:rPr>
          <w:rFonts w:eastAsia="TimesNewRomanPSMT"/>
        </w:rPr>
        <w:t xml:space="preserve">můžeme dělit na </w:t>
      </w:r>
      <w:r w:rsidR="003A6D78" w:rsidRPr="005942C1">
        <w:rPr>
          <w:rFonts w:eastAsia="TimesNewRomanPSMT"/>
        </w:rPr>
        <w:t>analogové (spojité) nebo digitální (nespojité).</w:t>
      </w:r>
    </w:p>
    <w:p w:rsidR="00904839" w:rsidRPr="005942C1" w:rsidRDefault="00737031" w:rsidP="00904839">
      <w:r w:rsidRPr="005942C1">
        <w:rPr>
          <w:b/>
        </w:rPr>
        <w:t>Odporové snímače polohy</w:t>
      </w:r>
      <w:r w:rsidRPr="005942C1">
        <w:t xml:space="preserve"> jsou spojité a nespojité. </w:t>
      </w:r>
      <w:r w:rsidR="00904839" w:rsidRPr="005942C1">
        <w:t xml:space="preserve">Základem spojitých </w:t>
      </w:r>
      <w:r w:rsidR="003A6D78" w:rsidRPr="005942C1">
        <w:t xml:space="preserve">odporových </w:t>
      </w:r>
      <w:r w:rsidR="00904839" w:rsidRPr="005942C1">
        <w:t>snímačů jsou potenciometry, jejichž běžec posouvající se po odporové dráze, je mechanicky spojen s objektem</w:t>
      </w:r>
      <w:r w:rsidRPr="005942C1">
        <w:t>,</w:t>
      </w:r>
      <w:r w:rsidR="00904839" w:rsidRPr="005942C1">
        <w:t xml:space="preserve"> jehož polohu zjišťujeme</w:t>
      </w:r>
      <w:r w:rsidRPr="005942C1">
        <w:t>.</w:t>
      </w:r>
    </w:p>
    <w:p w:rsidR="0092406B" w:rsidRPr="005942C1" w:rsidRDefault="0092406B" w:rsidP="0092406B">
      <w:pPr>
        <w:rPr>
          <w:rFonts w:eastAsia="Times New Roman"/>
          <w:lang w:eastAsia="cs-CZ"/>
        </w:rPr>
      </w:pPr>
      <w:r w:rsidRPr="005942C1">
        <w:rPr>
          <w:rFonts w:eastAsia="Times New Roman"/>
          <w:bCs/>
          <w:lang w:eastAsia="cs-CZ"/>
        </w:rPr>
        <w:lastRenderedPageBreak/>
        <w:t xml:space="preserve">Odporové snímače polohy </w:t>
      </w:r>
      <w:r w:rsidR="005942C1" w:rsidRPr="005942C1">
        <w:rPr>
          <w:rFonts w:eastAsia="Times New Roman"/>
          <w:bCs/>
          <w:lang w:eastAsia="cs-CZ"/>
        </w:rPr>
        <w:t>nespojité</w:t>
      </w:r>
      <w:r w:rsidR="005942C1" w:rsidRPr="005942C1">
        <w:rPr>
          <w:rFonts w:eastAsia="Times New Roman"/>
          <w:lang w:eastAsia="cs-CZ"/>
        </w:rPr>
        <w:t xml:space="preserve"> převádějí</w:t>
      </w:r>
      <w:r w:rsidRPr="005942C1">
        <w:rPr>
          <w:rFonts w:eastAsia="Times New Roman"/>
          <w:lang w:eastAsia="cs-CZ"/>
        </w:rPr>
        <w:t xml:space="preserve"> změnu polohy sledovaného objektu na skokovou změnu signálu, způsobenou přepínáním kontaktu. Příklad koncového spínače.</w:t>
      </w:r>
    </w:p>
    <w:p w:rsidR="008B40EA" w:rsidRPr="005942C1" w:rsidRDefault="008B40EA" w:rsidP="00737031">
      <w:r w:rsidRPr="005942C1">
        <w:rPr>
          <w:b/>
        </w:rPr>
        <w:t>Optoelektronické snímače</w:t>
      </w:r>
      <w:r w:rsidRPr="005942C1">
        <w:t xml:space="preserve"> fungují na principu změny světelného toku mezi vysílačem a přijímačem, kterou způsobuje změna polohy snímaného předmětu, a která se následně převede na elektrický signál.</w:t>
      </w:r>
    </w:p>
    <w:p w:rsidR="008B40EA" w:rsidRPr="005942C1" w:rsidRDefault="008B40EA" w:rsidP="00737031">
      <w:r w:rsidRPr="005942C1">
        <w:t>V podstatě existují tři základní způsoby uspořádání:</w:t>
      </w:r>
    </w:p>
    <w:p w:rsidR="008B40EA" w:rsidRPr="005942C1" w:rsidRDefault="008B40EA" w:rsidP="007A12C4">
      <w:pPr>
        <w:pStyle w:val="Odstavecseseznamem"/>
        <w:numPr>
          <w:ilvl w:val="0"/>
          <w:numId w:val="30"/>
        </w:numPr>
        <w:ind w:left="709" w:hanging="283"/>
      </w:pPr>
      <w:r w:rsidRPr="005942C1">
        <w:t>optická závora – vysílač je montován proti přijímači; sledovaný objekt přerušuje světelný paprsek</w:t>
      </w:r>
    </w:p>
    <w:p w:rsidR="008B40EA" w:rsidRPr="005942C1" w:rsidRDefault="008B40EA" w:rsidP="007A12C4">
      <w:pPr>
        <w:pStyle w:val="Odstavecseseznamem"/>
        <w:numPr>
          <w:ilvl w:val="0"/>
          <w:numId w:val="30"/>
        </w:numPr>
        <w:ind w:left="709" w:hanging="283"/>
      </w:pPr>
      <w:r w:rsidRPr="005942C1">
        <w:t>reflexní optická závora – vysílač i přijímač mohou být v jednom pouzdru; sledovaný objekt přerušuje paprsek odražený od reflektoru</w:t>
      </w:r>
    </w:p>
    <w:p w:rsidR="008B40EA" w:rsidRPr="005942C1" w:rsidRDefault="008B40EA" w:rsidP="007A12C4">
      <w:pPr>
        <w:pStyle w:val="Odstavecseseznamem"/>
        <w:numPr>
          <w:ilvl w:val="0"/>
          <w:numId w:val="30"/>
        </w:numPr>
        <w:ind w:left="709" w:hanging="283"/>
      </w:pPr>
      <w:r w:rsidRPr="005942C1">
        <w:t>difúzní optický senzor – paprsek z vysílače se neodráží od reflektoru, ale přímo od sledovaného objektu</w:t>
      </w:r>
    </w:p>
    <w:p w:rsidR="003A3CC5" w:rsidRPr="005942C1" w:rsidRDefault="003A3CC5" w:rsidP="00904839">
      <w:r w:rsidRPr="005942C1">
        <w:rPr>
          <w:b/>
        </w:rPr>
        <w:t>Optický inkrementální senzor</w:t>
      </w:r>
      <w:r w:rsidRPr="005942C1">
        <w:t xml:space="preserve"> – světelný paprsek prochází přes optický disk s okénky; při otáčení dochází k přerušování paprsku a na detektoru vznikají pul</w:t>
      </w:r>
      <w:r w:rsidR="00737031" w:rsidRPr="005942C1">
        <w:t>z</w:t>
      </w:r>
      <w:r w:rsidRPr="005942C1">
        <w:t>y.</w:t>
      </w:r>
    </w:p>
    <w:p w:rsidR="003A3CC5" w:rsidRPr="005942C1" w:rsidRDefault="003A3CC5" w:rsidP="003A3CC5">
      <w:r w:rsidRPr="005942C1">
        <w:rPr>
          <w:b/>
        </w:rPr>
        <w:t>Indukční senzory</w:t>
      </w:r>
      <w:r w:rsidRPr="005942C1">
        <w:t xml:space="preserve"> – převádějí měřenou veličinu na změnu indukčnosti, která je zapojena do měřícího obvodu se střídavým napájením. Bezdotykové senzory polohy využívají LC oscilátoru (0,1 – 1 MHz), který vytváří střídavý proud cívkou, kolem které se tvoří mg. pole. Při přiblížení ke kovovému materiálu se v tomto indukují vířivé proudy, jejichž pole způsobí zmenšování amplitudy oscilací a při určité hodnotě překlopí klopný obvod, který na výstupu sepne nebo rozpojí spínač.</w:t>
      </w:r>
    </w:p>
    <w:p w:rsidR="003A3CC5" w:rsidRPr="005942C1" w:rsidRDefault="00C17B6F" w:rsidP="00904839">
      <w:pPr>
        <w:rPr>
          <w:szCs w:val="22"/>
        </w:rPr>
      </w:pPr>
      <w:r w:rsidRPr="005942C1">
        <w:rPr>
          <w:b/>
          <w:szCs w:val="22"/>
        </w:rPr>
        <w:t>Kapacitní senzory –</w:t>
      </w:r>
      <w:r w:rsidR="006E3E2D" w:rsidRPr="005942C1">
        <w:rPr>
          <w:b/>
          <w:szCs w:val="22"/>
        </w:rPr>
        <w:t xml:space="preserve"> </w:t>
      </w:r>
      <w:r w:rsidR="006E3E2D" w:rsidRPr="005942C1">
        <w:rPr>
          <w:szCs w:val="22"/>
        </w:rPr>
        <w:t>a</w:t>
      </w:r>
      <w:r w:rsidR="006E3E2D" w:rsidRPr="005942C1">
        <w:rPr>
          <w:shd w:val="clear" w:color="auto" w:fill="FFFFFF"/>
        </w:rPr>
        <w:t>ktivní část kapacitního snímače tvoří dvě elektrody měřícího kondenzátoru, které jsou zapojeny v obvodu RC oscilátoru. Při přiblížení předmětu k aktivní části snímače, dojde ke změně kapacity kondenzátoru a tím i ke změně kmitočtu oscilátoru</w:t>
      </w:r>
      <w:r w:rsidR="00737031" w:rsidRPr="005942C1">
        <w:rPr>
          <w:shd w:val="clear" w:color="auto" w:fill="FFFFFF"/>
        </w:rPr>
        <w:t>.</w:t>
      </w:r>
    </w:p>
    <w:p w:rsidR="00AE298F" w:rsidRPr="005942C1" w:rsidRDefault="00AE298F" w:rsidP="00904839">
      <w:pPr>
        <w:rPr>
          <w:b/>
          <w:szCs w:val="22"/>
        </w:rPr>
      </w:pPr>
      <w:r w:rsidRPr="005942C1">
        <w:rPr>
          <w:b/>
          <w:szCs w:val="22"/>
        </w:rPr>
        <w:t>Zdroje:</w:t>
      </w:r>
    </w:p>
    <w:p w:rsidR="00CF5797" w:rsidRPr="005942C1" w:rsidRDefault="00CF5797" w:rsidP="007A12C4">
      <w:pPr>
        <w:jc w:val="left"/>
      </w:pPr>
      <w:r w:rsidRPr="005942C1">
        <w:t xml:space="preserve">Automatizace a robotizace 1: Učební text pro žáky 3. ročníku oboru 23-41-M/001 Strojírenství. In: [online]. [cit. 2014-06-07]. Dostupné z: </w:t>
      </w:r>
      <w:hyperlink r:id="rId8" w:history="1">
        <w:r w:rsidRPr="005942C1">
          <w:t>http://www.sps-ko.cz/documents/ARO_prorok/Pr%C5%AFmyslov%C3%A9%20roboty.pdf</w:t>
        </w:r>
      </w:hyperlink>
    </w:p>
    <w:p w:rsidR="0069415B" w:rsidRPr="005942C1" w:rsidRDefault="0069415B" w:rsidP="007A12C4">
      <w:pPr>
        <w:jc w:val="left"/>
      </w:pPr>
      <w:r w:rsidRPr="005942C1">
        <w:t xml:space="preserve">HLAVÁČ, Václav. Senzory pro robotiku. In: [online]. [cit. 2014-06-07]. Dostupné z: </w:t>
      </w:r>
      <w:hyperlink r:id="rId9" w:history="1">
        <w:r w:rsidRPr="005942C1">
          <w:t>http://cmp.felk.cvut.cz/~hlavac/TeachPresCz/51Robotika/51SenzoryRobotika.pdf</w:t>
        </w:r>
      </w:hyperlink>
    </w:p>
    <w:p w:rsidR="00CF5797" w:rsidRPr="005942C1" w:rsidRDefault="00CF5797" w:rsidP="007A12C4">
      <w:pPr>
        <w:jc w:val="left"/>
      </w:pPr>
      <w:r w:rsidRPr="005942C1">
        <w:t xml:space="preserve">KOCHANÍČEK, Ludvík. Automatice. </w:t>
      </w:r>
      <w:r w:rsidRPr="005942C1">
        <w:rPr>
          <w:i/>
          <w:iCs/>
        </w:rPr>
        <w:t>COPTEL</w:t>
      </w:r>
      <w:r w:rsidRPr="005942C1">
        <w:t xml:space="preserve"> [online]. [cit. 2014-06-07]. Dostupné z: </w:t>
      </w:r>
    </w:p>
    <w:p w:rsidR="00CF5797" w:rsidRPr="005942C1" w:rsidRDefault="00CF5797" w:rsidP="007A12C4">
      <w:pPr>
        <w:jc w:val="left"/>
        <w:rPr>
          <w:szCs w:val="22"/>
        </w:rPr>
      </w:pPr>
      <w:r w:rsidRPr="005942C1">
        <w:rPr>
          <w:szCs w:val="22"/>
        </w:rPr>
        <w:t>http://coptel.coptkm.cz/index.php?docGroup=20&amp;cmd=1&amp;instance=1</w:t>
      </w:r>
    </w:p>
    <w:p w:rsidR="00CF5797" w:rsidRPr="005942C1" w:rsidRDefault="00CF5797" w:rsidP="007A12C4">
      <w:pPr>
        <w:jc w:val="left"/>
      </w:pPr>
      <w:r w:rsidRPr="005942C1">
        <w:t xml:space="preserve">LAINF. </w:t>
      </w:r>
      <w:r w:rsidR="005942C1" w:rsidRPr="005942C1">
        <w:t>Potenciometre</w:t>
      </w:r>
      <w:r w:rsidRPr="005942C1">
        <w:t xml:space="preserve">. In: </w:t>
      </w:r>
      <w:r w:rsidRPr="005942C1">
        <w:rPr>
          <w:i/>
          <w:iCs/>
        </w:rPr>
        <w:t>Wikimedia</w:t>
      </w:r>
      <w:bookmarkStart w:id="0" w:name="_GoBack"/>
      <w:bookmarkEnd w:id="0"/>
      <w:r w:rsidRPr="005942C1">
        <w:rPr>
          <w:i/>
          <w:iCs/>
        </w:rPr>
        <w:t xml:space="preserve"> Commons</w:t>
      </w:r>
      <w:r w:rsidRPr="005942C1">
        <w:t xml:space="preserve"> [online]. [cit. 2014-06-07]. Dostupné z: </w:t>
      </w:r>
      <w:hyperlink r:id="rId10" w:history="1">
        <w:r w:rsidRPr="005942C1">
          <w:t>http://commons.wikimedia.org/wiki/File:Potentiometer.jpg?uselang=cs</w:t>
        </w:r>
      </w:hyperlink>
    </w:p>
    <w:p w:rsidR="00904839" w:rsidRPr="005942C1" w:rsidRDefault="00904839" w:rsidP="00737031">
      <w:pPr>
        <w:rPr>
          <w:szCs w:val="22"/>
        </w:rPr>
      </w:pPr>
    </w:p>
    <w:p w:rsidR="0097518A" w:rsidRPr="005942C1" w:rsidRDefault="0097518A" w:rsidP="00737031">
      <w:pPr>
        <w:rPr>
          <w:szCs w:val="22"/>
        </w:rPr>
      </w:pPr>
    </w:p>
    <w:sectPr w:rsidR="0097518A" w:rsidRPr="005942C1" w:rsidSect="00CC5309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6" w:rsidRDefault="00303FA6" w:rsidP="00636807">
      <w:pPr>
        <w:spacing w:before="0" w:after="0" w:line="240" w:lineRule="auto"/>
      </w:pPr>
      <w:r>
        <w:separator/>
      </w:r>
    </w:p>
  </w:endnote>
  <w:endnote w:type="continuationSeparator" w:id="0">
    <w:p w:rsidR="00303FA6" w:rsidRDefault="00303FA6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s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79E8870E" wp14:editId="68922376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1" name="Obrázek 1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6" w:rsidRDefault="00303FA6" w:rsidP="00636807">
      <w:pPr>
        <w:spacing w:before="0" w:after="0" w:line="240" w:lineRule="auto"/>
      </w:pPr>
      <w:r>
        <w:separator/>
      </w:r>
    </w:p>
  </w:footnote>
  <w:footnote w:type="continuationSeparator" w:id="0">
    <w:p w:rsidR="00303FA6" w:rsidRDefault="00303FA6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56A"/>
    <w:multiLevelType w:val="hybridMultilevel"/>
    <w:tmpl w:val="B8A2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32DC"/>
    <w:multiLevelType w:val="hybridMultilevel"/>
    <w:tmpl w:val="B2D4E724"/>
    <w:lvl w:ilvl="0" w:tplc="FB9A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61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6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0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6D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EC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3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C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B2322"/>
    <w:multiLevelType w:val="multilevel"/>
    <w:tmpl w:val="02A0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C484D"/>
    <w:multiLevelType w:val="hybridMultilevel"/>
    <w:tmpl w:val="0358B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5B5"/>
    <w:multiLevelType w:val="hybridMultilevel"/>
    <w:tmpl w:val="B9F0D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540C3F"/>
    <w:multiLevelType w:val="hybridMultilevel"/>
    <w:tmpl w:val="E924B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CE538C"/>
    <w:multiLevelType w:val="hybridMultilevel"/>
    <w:tmpl w:val="EB20E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053C6"/>
    <w:multiLevelType w:val="hybridMultilevel"/>
    <w:tmpl w:val="A09AA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7857"/>
    <w:multiLevelType w:val="multilevel"/>
    <w:tmpl w:val="DF44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A3044"/>
    <w:multiLevelType w:val="hybridMultilevel"/>
    <w:tmpl w:val="12D277E2"/>
    <w:lvl w:ilvl="0" w:tplc="2A567E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2A98"/>
    <w:multiLevelType w:val="hybridMultilevel"/>
    <w:tmpl w:val="99364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B23B8"/>
    <w:multiLevelType w:val="hybridMultilevel"/>
    <w:tmpl w:val="20DC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76FE9"/>
    <w:multiLevelType w:val="hybridMultilevel"/>
    <w:tmpl w:val="4048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1656F"/>
    <w:multiLevelType w:val="hybridMultilevel"/>
    <w:tmpl w:val="506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F37B8"/>
    <w:multiLevelType w:val="hybridMultilevel"/>
    <w:tmpl w:val="B1E64A24"/>
    <w:lvl w:ilvl="0" w:tplc="273807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3573173"/>
    <w:multiLevelType w:val="hybridMultilevel"/>
    <w:tmpl w:val="ACA4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5E37"/>
    <w:multiLevelType w:val="hybridMultilevel"/>
    <w:tmpl w:val="71E6F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97F45"/>
    <w:multiLevelType w:val="hybridMultilevel"/>
    <w:tmpl w:val="AFDAD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2F9E"/>
    <w:multiLevelType w:val="hybridMultilevel"/>
    <w:tmpl w:val="EF6E1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856E5"/>
    <w:multiLevelType w:val="hybridMultilevel"/>
    <w:tmpl w:val="B2E20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65C12"/>
    <w:multiLevelType w:val="hybridMultilevel"/>
    <w:tmpl w:val="C77423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8724A7"/>
    <w:multiLevelType w:val="hybridMultilevel"/>
    <w:tmpl w:val="AB94B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B63DE"/>
    <w:multiLevelType w:val="hybridMultilevel"/>
    <w:tmpl w:val="12524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05DB8"/>
    <w:multiLevelType w:val="hybridMultilevel"/>
    <w:tmpl w:val="2DACA24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56C2984"/>
    <w:multiLevelType w:val="hybridMultilevel"/>
    <w:tmpl w:val="D880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53C1E"/>
    <w:multiLevelType w:val="hybridMultilevel"/>
    <w:tmpl w:val="27E84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A339E2"/>
    <w:multiLevelType w:val="hybridMultilevel"/>
    <w:tmpl w:val="A762FD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53465A"/>
    <w:multiLevelType w:val="hybridMultilevel"/>
    <w:tmpl w:val="3572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4F4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363C2"/>
    <w:multiLevelType w:val="hybridMultilevel"/>
    <w:tmpl w:val="93385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6028D"/>
    <w:multiLevelType w:val="hybridMultilevel"/>
    <w:tmpl w:val="1B609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1"/>
  </w:num>
  <w:num w:numId="5">
    <w:abstractNumId w:val="16"/>
  </w:num>
  <w:num w:numId="6">
    <w:abstractNumId w:val="22"/>
  </w:num>
  <w:num w:numId="7">
    <w:abstractNumId w:val="30"/>
  </w:num>
  <w:num w:numId="8">
    <w:abstractNumId w:val="5"/>
  </w:num>
  <w:num w:numId="9">
    <w:abstractNumId w:val="21"/>
  </w:num>
  <w:num w:numId="10">
    <w:abstractNumId w:val="26"/>
  </w:num>
  <w:num w:numId="11">
    <w:abstractNumId w:val="3"/>
  </w:num>
  <w:num w:numId="12">
    <w:abstractNumId w:val="32"/>
  </w:num>
  <w:num w:numId="13">
    <w:abstractNumId w:val="12"/>
  </w:num>
  <w:num w:numId="14">
    <w:abstractNumId w:val="8"/>
  </w:num>
  <w:num w:numId="15">
    <w:abstractNumId w:val="15"/>
  </w:num>
  <w:num w:numId="16">
    <w:abstractNumId w:val="19"/>
  </w:num>
  <w:num w:numId="17">
    <w:abstractNumId w:val="10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4"/>
  </w:num>
  <w:num w:numId="23">
    <w:abstractNumId w:val="17"/>
  </w:num>
  <w:num w:numId="24">
    <w:abstractNumId w:val="31"/>
  </w:num>
  <w:num w:numId="25">
    <w:abstractNumId w:val="7"/>
  </w:num>
  <w:num w:numId="26">
    <w:abstractNumId w:val="27"/>
  </w:num>
  <w:num w:numId="27">
    <w:abstractNumId w:val="18"/>
  </w:num>
  <w:num w:numId="28">
    <w:abstractNumId w:val="24"/>
  </w:num>
  <w:num w:numId="29">
    <w:abstractNumId w:val="25"/>
  </w:num>
  <w:num w:numId="30">
    <w:abstractNumId w:val="4"/>
  </w:num>
  <w:num w:numId="31">
    <w:abstractNumId w:val="28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371BC"/>
    <w:rsid w:val="0004358B"/>
    <w:rsid w:val="000448E2"/>
    <w:rsid w:val="00056CAE"/>
    <w:rsid w:val="00056D20"/>
    <w:rsid w:val="0008142B"/>
    <w:rsid w:val="000847FD"/>
    <w:rsid w:val="000C309C"/>
    <w:rsid w:val="000E381A"/>
    <w:rsid w:val="000F2E0C"/>
    <w:rsid w:val="00102A0D"/>
    <w:rsid w:val="001337B6"/>
    <w:rsid w:val="001352EC"/>
    <w:rsid w:val="00142BA8"/>
    <w:rsid w:val="00172194"/>
    <w:rsid w:val="001759EF"/>
    <w:rsid w:val="00176E68"/>
    <w:rsid w:val="00182E4E"/>
    <w:rsid w:val="001E164F"/>
    <w:rsid w:val="001E7850"/>
    <w:rsid w:val="002507CC"/>
    <w:rsid w:val="002515EE"/>
    <w:rsid w:val="00255257"/>
    <w:rsid w:val="00265FCE"/>
    <w:rsid w:val="00267E3F"/>
    <w:rsid w:val="0029382C"/>
    <w:rsid w:val="002C7A01"/>
    <w:rsid w:val="002E4D39"/>
    <w:rsid w:val="002F5719"/>
    <w:rsid w:val="00303FA6"/>
    <w:rsid w:val="003051CE"/>
    <w:rsid w:val="0031351F"/>
    <w:rsid w:val="003460C3"/>
    <w:rsid w:val="00361C04"/>
    <w:rsid w:val="003904E5"/>
    <w:rsid w:val="0039306B"/>
    <w:rsid w:val="003A3CC5"/>
    <w:rsid w:val="003A6D78"/>
    <w:rsid w:val="003E404F"/>
    <w:rsid w:val="004157A6"/>
    <w:rsid w:val="004164CB"/>
    <w:rsid w:val="004325B8"/>
    <w:rsid w:val="00452095"/>
    <w:rsid w:val="00462E45"/>
    <w:rsid w:val="00463F52"/>
    <w:rsid w:val="00476486"/>
    <w:rsid w:val="00483B49"/>
    <w:rsid w:val="004D0C31"/>
    <w:rsid w:val="00517AE2"/>
    <w:rsid w:val="00527CFE"/>
    <w:rsid w:val="005430A9"/>
    <w:rsid w:val="0054512A"/>
    <w:rsid w:val="00550B51"/>
    <w:rsid w:val="00552160"/>
    <w:rsid w:val="005831E9"/>
    <w:rsid w:val="005942C1"/>
    <w:rsid w:val="005A221D"/>
    <w:rsid w:val="005D7660"/>
    <w:rsid w:val="005E6DF0"/>
    <w:rsid w:val="00635CA4"/>
    <w:rsid w:val="00636807"/>
    <w:rsid w:val="00641231"/>
    <w:rsid w:val="0065047A"/>
    <w:rsid w:val="00656C2F"/>
    <w:rsid w:val="00672AB0"/>
    <w:rsid w:val="0069415B"/>
    <w:rsid w:val="006B52E7"/>
    <w:rsid w:val="006C5BD2"/>
    <w:rsid w:val="006D16EC"/>
    <w:rsid w:val="006D5CEA"/>
    <w:rsid w:val="006E1E41"/>
    <w:rsid w:val="006E3E2D"/>
    <w:rsid w:val="006F0311"/>
    <w:rsid w:val="006F23B7"/>
    <w:rsid w:val="00737031"/>
    <w:rsid w:val="007450A2"/>
    <w:rsid w:val="0076442D"/>
    <w:rsid w:val="007672EA"/>
    <w:rsid w:val="00771FF5"/>
    <w:rsid w:val="00772E56"/>
    <w:rsid w:val="00776BE0"/>
    <w:rsid w:val="007A0D1B"/>
    <w:rsid w:val="007A12C4"/>
    <w:rsid w:val="007E5C0E"/>
    <w:rsid w:val="007E6B31"/>
    <w:rsid w:val="007F5452"/>
    <w:rsid w:val="008026C0"/>
    <w:rsid w:val="00830E27"/>
    <w:rsid w:val="0083581C"/>
    <w:rsid w:val="00855EA3"/>
    <w:rsid w:val="00857176"/>
    <w:rsid w:val="0086301D"/>
    <w:rsid w:val="00866A16"/>
    <w:rsid w:val="008860B5"/>
    <w:rsid w:val="008A7608"/>
    <w:rsid w:val="008B40EA"/>
    <w:rsid w:val="008C4B72"/>
    <w:rsid w:val="008D1DC5"/>
    <w:rsid w:val="00901407"/>
    <w:rsid w:val="00904839"/>
    <w:rsid w:val="0092406B"/>
    <w:rsid w:val="00931805"/>
    <w:rsid w:val="0097518A"/>
    <w:rsid w:val="00987C67"/>
    <w:rsid w:val="009A7F23"/>
    <w:rsid w:val="009E04F2"/>
    <w:rsid w:val="009E3DC2"/>
    <w:rsid w:val="009F3AAA"/>
    <w:rsid w:val="009F7BD8"/>
    <w:rsid w:val="00A04293"/>
    <w:rsid w:val="00A04E1E"/>
    <w:rsid w:val="00A14CE1"/>
    <w:rsid w:val="00A263CC"/>
    <w:rsid w:val="00A34277"/>
    <w:rsid w:val="00A41F79"/>
    <w:rsid w:val="00A673BD"/>
    <w:rsid w:val="00A757A7"/>
    <w:rsid w:val="00A93465"/>
    <w:rsid w:val="00AA2FA5"/>
    <w:rsid w:val="00AB06F9"/>
    <w:rsid w:val="00AE298F"/>
    <w:rsid w:val="00AF677F"/>
    <w:rsid w:val="00B272F7"/>
    <w:rsid w:val="00B27667"/>
    <w:rsid w:val="00B506A2"/>
    <w:rsid w:val="00B50992"/>
    <w:rsid w:val="00B71AAB"/>
    <w:rsid w:val="00B92955"/>
    <w:rsid w:val="00BC3291"/>
    <w:rsid w:val="00BD1DF9"/>
    <w:rsid w:val="00BD2B3C"/>
    <w:rsid w:val="00BE321E"/>
    <w:rsid w:val="00BF4897"/>
    <w:rsid w:val="00C0105F"/>
    <w:rsid w:val="00C17B6F"/>
    <w:rsid w:val="00C277A2"/>
    <w:rsid w:val="00C3382E"/>
    <w:rsid w:val="00C708FA"/>
    <w:rsid w:val="00C73960"/>
    <w:rsid w:val="00C92049"/>
    <w:rsid w:val="00CB7806"/>
    <w:rsid w:val="00CC5309"/>
    <w:rsid w:val="00CE4692"/>
    <w:rsid w:val="00CF1617"/>
    <w:rsid w:val="00CF5797"/>
    <w:rsid w:val="00D00B92"/>
    <w:rsid w:val="00D16117"/>
    <w:rsid w:val="00D504A3"/>
    <w:rsid w:val="00D55FE0"/>
    <w:rsid w:val="00D83B25"/>
    <w:rsid w:val="00D84D71"/>
    <w:rsid w:val="00DA5072"/>
    <w:rsid w:val="00DB4885"/>
    <w:rsid w:val="00DD41FD"/>
    <w:rsid w:val="00E05183"/>
    <w:rsid w:val="00E52CBE"/>
    <w:rsid w:val="00E61432"/>
    <w:rsid w:val="00E61E56"/>
    <w:rsid w:val="00E6740F"/>
    <w:rsid w:val="00E67961"/>
    <w:rsid w:val="00E71FAC"/>
    <w:rsid w:val="00E77447"/>
    <w:rsid w:val="00E86654"/>
    <w:rsid w:val="00EB2125"/>
    <w:rsid w:val="00EB4046"/>
    <w:rsid w:val="00EB6370"/>
    <w:rsid w:val="00EB6E76"/>
    <w:rsid w:val="00EC57F3"/>
    <w:rsid w:val="00ED17CC"/>
    <w:rsid w:val="00EF000F"/>
    <w:rsid w:val="00EF0037"/>
    <w:rsid w:val="00F03143"/>
    <w:rsid w:val="00F21ECD"/>
    <w:rsid w:val="00F24CAA"/>
    <w:rsid w:val="00F3446E"/>
    <w:rsid w:val="00F354D7"/>
    <w:rsid w:val="00F6058D"/>
    <w:rsid w:val="00F715FF"/>
    <w:rsid w:val="00F96BED"/>
    <w:rsid w:val="00FA24F1"/>
    <w:rsid w:val="00FB0C20"/>
    <w:rsid w:val="00FD6B1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co2">
    <w:name w:val="co2"/>
    <w:basedOn w:val="Standardnpsmoodstavce"/>
    <w:rsid w:val="00B50992"/>
  </w:style>
  <w:style w:type="character" w:customStyle="1" w:styleId="nu0">
    <w:name w:val="nu0"/>
    <w:basedOn w:val="Standardnpsmoodstavce"/>
    <w:rsid w:val="00B50992"/>
  </w:style>
  <w:style w:type="character" w:customStyle="1" w:styleId="me1">
    <w:name w:val="me1"/>
    <w:basedOn w:val="Standardnpsmoodstavce"/>
    <w:rsid w:val="00B50992"/>
  </w:style>
  <w:style w:type="character" w:customStyle="1" w:styleId="i1jgnuyf">
    <w:name w:val="i1jgnuyf"/>
    <w:basedOn w:val="Standardnpsmoodstavce"/>
    <w:rsid w:val="007E6B31"/>
  </w:style>
  <w:style w:type="character" w:customStyle="1" w:styleId="mf3pd88">
    <w:name w:val="mf3pd88"/>
    <w:basedOn w:val="Standardnpsmoodstavce"/>
    <w:rsid w:val="00527CFE"/>
  </w:style>
  <w:style w:type="character" w:styleId="Sledovanodkaz">
    <w:name w:val="FollowedHyperlink"/>
    <w:basedOn w:val="Standardnpsmoodstavce"/>
    <w:uiPriority w:val="99"/>
    <w:semiHidden/>
    <w:unhideWhenUsed/>
    <w:rsid w:val="00527CFE"/>
    <w:rPr>
      <w:color w:val="800080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3460C3"/>
    <w:rPr>
      <w:rFonts w:ascii="Courier New" w:eastAsia="Times New Roman" w:hAnsi="Courier New" w:cs="Courier New"/>
      <w:sz w:val="20"/>
      <w:szCs w:val="20"/>
    </w:rPr>
  </w:style>
  <w:style w:type="character" w:customStyle="1" w:styleId="v702o73t150k">
    <w:name w:val="v702o73t150k"/>
    <w:basedOn w:val="Standardnpsmoodstavce"/>
    <w:rsid w:val="00866A16"/>
  </w:style>
  <w:style w:type="character" w:customStyle="1" w:styleId="j8eyr21s">
    <w:name w:val="j8eyr21s"/>
    <w:basedOn w:val="Standardnpsmoodstavce"/>
    <w:rsid w:val="00B272F7"/>
  </w:style>
  <w:style w:type="character" w:customStyle="1" w:styleId="n8tzrt54k9">
    <w:name w:val="n8tzrt54k9"/>
    <w:basedOn w:val="Standardnpsmoodstavce"/>
    <w:rsid w:val="00B272F7"/>
  </w:style>
  <w:style w:type="character" w:customStyle="1" w:styleId="xl53db69yq">
    <w:name w:val="xl53db69yq"/>
    <w:basedOn w:val="Standardnpsmoodstavce"/>
    <w:rsid w:val="00DD41FD"/>
  </w:style>
  <w:style w:type="character" w:customStyle="1" w:styleId="wikiword">
    <w:name w:val="wikiword"/>
    <w:basedOn w:val="Standardnpsmoodstavce"/>
    <w:rsid w:val="0013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styleId="Hypertextovodkaz">
    <w:name w:val="Hyperlink"/>
    <w:uiPriority w:val="99"/>
    <w:rsid w:val="00F6058D"/>
    <w:rPr>
      <w:color w:val="0000FF"/>
      <w:sz w:val="28"/>
      <w:u w:val="single"/>
    </w:rPr>
  </w:style>
  <w:style w:type="character" w:customStyle="1" w:styleId="apple-converted-space">
    <w:name w:val="apple-converted-space"/>
    <w:basedOn w:val="Standardnpsmoodstavce"/>
    <w:rsid w:val="00FB0C20"/>
  </w:style>
  <w:style w:type="character" w:customStyle="1" w:styleId="kw1">
    <w:name w:val="kw1"/>
    <w:basedOn w:val="Standardnpsmoodstavce"/>
    <w:rsid w:val="002F5719"/>
  </w:style>
  <w:style w:type="character" w:customStyle="1" w:styleId="kw3">
    <w:name w:val="kw3"/>
    <w:basedOn w:val="Standardnpsmoodstavce"/>
    <w:rsid w:val="002F5719"/>
  </w:style>
  <w:style w:type="character" w:customStyle="1" w:styleId="br0">
    <w:name w:val="br0"/>
    <w:basedOn w:val="Standardnpsmoodstavce"/>
    <w:rsid w:val="002F5719"/>
  </w:style>
  <w:style w:type="character" w:customStyle="1" w:styleId="co1">
    <w:name w:val="co1"/>
    <w:basedOn w:val="Standardnpsmoodstavce"/>
    <w:rsid w:val="002F5719"/>
  </w:style>
  <w:style w:type="character" w:customStyle="1" w:styleId="sy0">
    <w:name w:val="sy0"/>
    <w:basedOn w:val="Standardnpsmoodstavce"/>
    <w:rsid w:val="002F5719"/>
  </w:style>
  <w:style w:type="character" w:customStyle="1" w:styleId="kw2">
    <w:name w:val="kw2"/>
    <w:basedOn w:val="Standardnpsmoodstavce"/>
    <w:rsid w:val="002F5719"/>
  </w:style>
  <w:style w:type="paragraph" w:customStyle="1" w:styleId="Styl">
    <w:name w:val="Styl"/>
    <w:rsid w:val="000E381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mw-headline">
    <w:name w:val="mw-headline"/>
    <w:basedOn w:val="Standardnpsmoodstavce"/>
    <w:rsid w:val="00255257"/>
  </w:style>
  <w:style w:type="character" w:customStyle="1" w:styleId="mw-editsection">
    <w:name w:val="mw-editsection"/>
    <w:basedOn w:val="Standardnpsmoodstavce"/>
    <w:rsid w:val="00255257"/>
  </w:style>
  <w:style w:type="character" w:customStyle="1" w:styleId="mw-editsection-bracket">
    <w:name w:val="mw-editsection-bracket"/>
    <w:basedOn w:val="Standardnpsmoodstavce"/>
    <w:rsid w:val="00255257"/>
  </w:style>
  <w:style w:type="character" w:customStyle="1" w:styleId="mw-editsection-divider">
    <w:name w:val="mw-editsection-divider"/>
    <w:basedOn w:val="Standardnpsmoodstavce"/>
    <w:rsid w:val="00255257"/>
  </w:style>
  <w:style w:type="character" w:customStyle="1" w:styleId="co2">
    <w:name w:val="co2"/>
    <w:basedOn w:val="Standardnpsmoodstavce"/>
    <w:rsid w:val="00B50992"/>
  </w:style>
  <w:style w:type="character" w:customStyle="1" w:styleId="nu0">
    <w:name w:val="nu0"/>
    <w:basedOn w:val="Standardnpsmoodstavce"/>
    <w:rsid w:val="00B50992"/>
  </w:style>
  <w:style w:type="character" w:customStyle="1" w:styleId="me1">
    <w:name w:val="me1"/>
    <w:basedOn w:val="Standardnpsmoodstavce"/>
    <w:rsid w:val="00B50992"/>
  </w:style>
  <w:style w:type="character" w:customStyle="1" w:styleId="i1jgnuyf">
    <w:name w:val="i1jgnuyf"/>
    <w:basedOn w:val="Standardnpsmoodstavce"/>
    <w:rsid w:val="007E6B31"/>
  </w:style>
  <w:style w:type="character" w:customStyle="1" w:styleId="mf3pd88">
    <w:name w:val="mf3pd88"/>
    <w:basedOn w:val="Standardnpsmoodstavce"/>
    <w:rsid w:val="00527CFE"/>
  </w:style>
  <w:style w:type="character" w:styleId="Sledovanodkaz">
    <w:name w:val="FollowedHyperlink"/>
    <w:basedOn w:val="Standardnpsmoodstavce"/>
    <w:uiPriority w:val="99"/>
    <w:semiHidden/>
    <w:unhideWhenUsed/>
    <w:rsid w:val="00527CFE"/>
    <w:rPr>
      <w:color w:val="800080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3460C3"/>
    <w:rPr>
      <w:rFonts w:ascii="Courier New" w:eastAsia="Times New Roman" w:hAnsi="Courier New" w:cs="Courier New"/>
      <w:sz w:val="20"/>
      <w:szCs w:val="20"/>
    </w:rPr>
  </w:style>
  <w:style w:type="character" w:customStyle="1" w:styleId="v702o73t150k">
    <w:name w:val="v702o73t150k"/>
    <w:basedOn w:val="Standardnpsmoodstavce"/>
    <w:rsid w:val="00866A16"/>
  </w:style>
  <w:style w:type="character" w:customStyle="1" w:styleId="j8eyr21s">
    <w:name w:val="j8eyr21s"/>
    <w:basedOn w:val="Standardnpsmoodstavce"/>
    <w:rsid w:val="00B272F7"/>
  </w:style>
  <w:style w:type="character" w:customStyle="1" w:styleId="n8tzrt54k9">
    <w:name w:val="n8tzrt54k9"/>
    <w:basedOn w:val="Standardnpsmoodstavce"/>
    <w:rsid w:val="00B272F7"/>
  </w:style>
  <w:style w:type="character" w:customStyle="1" w:styleId="xl53db69yq">
    <w:name w:val="xl53db69yq"/>
    <w:basedOn w:val="Standardnpsmoodstavce"/>
    <w:rsid w:val="00DD41FD"/>
  </w:style>
  <w:style w:type="character" w:customStyle="1" w:styleId="wikiword">
    <w:name w:val="wikiword"/>
    <w:basedOn w:val="Standardnpsmoodstavce"/>
    <w:rsid w:val="0013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-ko.cz/documents/ARO_prorok/Pr%C5%AFmyslov%C3%A9%20robot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mmons.wikimedia.org/wiki/File:Potentiometer.jpg?uselang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p.felk.cvut.cz/~hlavac/TeachPresCz/51Robotika/51SenzoryRobotik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12</cp:revision>
  <dcterms:created xsi:type="dcterms:W3CDTF">2014-06-07T14:43:00Z</dcterms:created>
  <dcterms:modified xsi:type="dcterms:W3CDTF">2014-06-25T17:53:00Z</dcterms:modified>
</cp:coreProperties>
</file>