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FC" w:rsidRDefault="00B775FC" w:rsidP="00B775FC">
      <w:pPr>
        <w:pStyle w:val="Nadpis3"/>
      </w:pPr>
      <w:r>
        <w:t>Polovodičová usměrňovací dioda</w:t>
      </w:r>
    </w:p>
    <w:p w:rsidR="00B775FC" w:rsidRDefault="00B775FC" w:rsidP="00B775FC">
      <w:pPr>
        <w:jc w:val="both"/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445FE1F" wp14:editId="7C32B31D">
            <wp:simplePos x="0" y="0"/>
            <wp:positionH relativeFrom="column">
              <wp:posOffset>1092200</wp:posOffset>
            </wp:positionH>
            <wp:positionV relativeFrom="paragraph">
              <wp:posOffset>1007110</wp:posOffset>
            </wp:positionV>
            <wp:extent cx="3749040" cy="1512570"/>
            <wp:effectExtent l="0" t="0" r="3810" b="0"/>
            <wp:wrapTight wrapText="bothSides">
              <wp:wrapPolygon edited="0">
                <wp:start x="0" y="0"/>
                <wp:lineTo x="0" y="21219"/>
                <wp:lineTo x="21512" y="21219"/>
                <wp:lineTo x="21512" y="0"/>
                <wp:lineTo x="0" y="0"/>
              </wp:wrapPolygon>
            </wp:wrapTight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da3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Základem polovodičové diody je PN přechod. Dioda má dva vývody – elektroda připojená k oblasti P se nazývá anoda (A) a elektroda připojená k oblasti N je katoda (K). Vnějším napětím může být přechod polarizována v propustném směru, diodou protéká velký propustný proud, nebo v závěrném směru, kdy diodou protéká pouze malý závěrný proud.  Dioda tedy funguje jako ventil, ovládaný polaritou napětí vnějšího zdroje. </w:t>
      </w:r>
    </w:p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>
      <w:pPr>
        <w:jc w:val="both"/>
      </w:pPr>
      <w:r>
        <w:t>Chování součástky ukazuje voltampérová charakteristiky (VA charakteristiky). Elektrický proud začíná procházet po překročení prahového napětí a to u křemíkové diody s velkým nárůstem a u germaniové diody pozvolněji. V závěrném směru je maximální přípustné napětí U</w:t>
      </w:r>
      <w:r w:rsidRPr="00792096">
        <w:rPr>
          <w:vertAlign w:val="subscript"/>
        </w:rPr>
        <w:t>RMAX</w:t>
      </w:r>
      <w:r>
        <w:t xml:space="preserve"> vyšší u křemíkových diod (80 – 1500 V) než u germaniových (40 – 100 V).</w:t>
      </w:r>
    </w:p>
    <w:p w:rsidR="00B775FC" w:rsidRDefault="00B775FC" w:rsidP="00B775FC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00E6728" wp14:editId="03983AAF">
            <wp:simplePos x="0" y="0"/>
            <wp:positionH relativeFrom="column">
              <wp:posOffset>1395095</wp:posOffset>
            </wp:positionH>
            <wp:positionV relativeFrom="paragraph">
              <wp:posOffset>30480</wp:posOffset>
            </wp:positionV>
            <wp:extent cx="3757295" cy="3116580"/>
            <wp:effectExtent l="0" t="0" r="0" b="7620"/>
            <wp:wrapTight wrapText="bothSides">
              <wp:wrapPolygon edited="0">
                <wp:start x="0" y="0"/>
                <wp:lineTo x="0" y="21521"/>
                <wp:lineTo x="21465" y="21521"/>
                <wp:lineTo x="21465" y="0"/>
                <wp:lineTo x="0" y="0"/>
              </wp:wrapPolygon>
            </wp:wrapTight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da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/>
    <w:p w:rsidR="00B775FC" w:rsidRPr="00F775E8" w:rsidRDefault="00B775FC" w:rsidP="00B775FC">
      <w:pPr>
        <w:pStyle w:val="Nadpis4"/>
        <w:rPr>
          <w:i w:val="0"/>
        </w:rPr>
      </w:pPr>
      <w:r w:rsidRPr="00F775E8">
        <w:rPr>
          <w:i w:val="0"/>
        </w:rPr>
        <w:t>Vlastnosti diod</w:t>
      </w:r>
    </w:p>
    <w:p w:rsidR="00B775FC" w:rsidRDefault="00B775FC" w:rsidP="00B775FC">
      <w:pPr>
        <w:jc w:val="both"/>
      </w:pPr>
      <w:r>
        <w:t>Pro dané zapojení volíme součástky odpovídajících vlastností. Ty můžeme zjistit v tištěném katalogu výrobce nebo v elektronické formě v katalogovém listu součástky (</w:t>
      </w:r>
      <w:proofErr w:type="spellStart"/>
      <w:proofErr w:type="gramStart"/>
      <w:r>
        <w:t>datasheet</w:t>
      </w:r>
      <w:proofErr w:type="spellEnd"/>
      <w:r>
        <w:t>)  na</w:t>
      </w:r>
      <w:proofErr w:type="gramEnd"/>
      <w:r>
        <w:t xml:space="preserve"> internetu.</w:t>
      </w:r>
    </w:p>
    <w:p w:rsidR="00B775FC" w:rsidRDefault="00B775FC" w:rsidP="00B775FC">
      <w:pPr>
        <w:jc w:val="both"/>
      </w:pPr>
      <w:r>
        <w:t>Vlastnosti diod (i dalších součástek) můžeme dělit na dva druhy.</w:t>
      </w:r>
    </w:p>
    <w:p w:rsidR="00B775FC" w:rsidRDefault="00B775FC" w:rsidP="00B775FC">
      <w:pPr>
        <w:pStyle w:val="Odstavecseseznamem"/>
        <w:numPr>
          <w:ilvl w:val="0"/>
          <w:numId w:val="1"/>
        </w:numPr>
        <w:jc w:val="both"/>
      </w:pPr>
      <w:r w:rsidRPr="00792096">
        <w:rPr>
          <w:b/>
        </w:rPr>
        <w:t>Charakteristické parametry</w:t>
      </w:r>
      <w:r>
        <w:t xml:space="preserve"> udávané v typickém pracovním bodu. Statické popisují chování při průchodu stejnosměrného proudu nebo dynamické popisující chování při průchodu střídavého proudu nebo v impulzních obvodech.</w:t>
      </w:r>
    </w:p>
    <w:p w:rsidR="00B775FC" w:rsidRPr="00792096" w:rsidRDefault="00B775FC" w:rsidP="00B775FC">
      <w:pPr>
        <w:pStyle w:val="Odstavecseseznamem"/>
        <w:numPr>
          <w:ilvl w:val="0"/>
          <w:numId w:val="1"/>
        </w:numPr>
        <w:jc w:val="both"/>
      </w:pPr>
      <w:r w:rsidRPr="007F27B8">
        <w:rPr>
          <w:b/>
        </w:rPr>
        <w:lastRenderedPageBreak/>
        <w:t>Mezní hodnoty</w:t>
      </w:r>
      <w:r>
        <w:t xml:space="preserve"> jsou ty, které nesmějí být překročeny, aby nedošlo ke zničení součástky.</w:t>
      </w:r>
    </w:p>
    <w:p w:rsidR="00B775FC" w:rsidRPr="007F27B8" w:rsidRDefault="00B775FC" w:rsidP="00B775FC">
      <w:pPr>
        <w:jc w:val="both"/>
        <w:rPr>
          <w:b/>
        </w:rPr>
      </w:pPr>
      <w:r w:rsidRPr="007F27B8">
        <w:rPr>
          <w:b/>
        </w:rPr>
        <w:t xml:space="preserve">Charakteristické parametry </w:t>
      </w:r>
    </w:p>
    <w:p w:rsidR="00B775FC" w:rsidRDefault="00B775FC" w:rsidP="00B775FC">
      <w:pPr>
        <w:pStyle w:val="Odstavecseseznamem"/>
        <w:numPr>
          <w:ilvl w:val="0"/>
          <w:numId w:val="2"/>
        </w:numPr>
        <w:jc w:val="both"/>
      </w:pPr>
      <w:r>
        <w:t>Hodnoty napětí a proudu v pracovním bodu v propustném směru (U</w:t>
      </w:r>
      <w:r w:rsidRPr="007F27B8">
        <w:rPr>
          <w:vertAlign w:val="subscript"/>
        </w:rPr>
        <w:t>F</w:t>
      </w:r>
      <w:r>
        <w:t xml:space="preserve"> a I</w:t>
      </w:r>
      <w:r w:rsidRPr="007F27B8">
        <w:rPr>
          <w:vertAlign w:val="subscript"/>
        </w:rPr>
        <w:t>F</w:t>
      </w:r>
      <w:r>
        <w:t>) a v závěrném směru (U</w:t>
      </w:r>
      <w:r w:rsidRPr="007F27B8">
        <w:rPr>
          <w:vertAlign w:val="subscript"/>
        </w:rPr>
        <w:t>R</w:t>
      </w:r>
      <w:r>
        <w:t xml:space="preserve"> a I</w:t>
      </w:r>
      <w:r w:rsidRPr="007F27B8">
        <w:rPr>
          <w:vertAlign w:val="subscript"/>
        </w:rPr>
        <w:t>R</w:t>
      </w:r>
      <w:r>
        <w:t>).</w:t>
      </w:r>
    </w:p>
    <w:p w:rsidR="00B775FC" w:rsidRDefault="00B775FC" w:rsidP="00B775FC">
      <w:pPr>
        <w:pStyle w:val="Odstavecseseznamem"/>
        <w:numPr>
          <w:ilvl w:val="0"/>
          <w:numId w:val="2"/>
        </w:numPr>
        <w:jc w:val="both"/>
      </w:pPr>
      <w:r>
        <w:t>Statický odpor v propustném a závěrném směru R</w:t>
      </w:r>
      <w:r w:rsidRPr="007F27B8">
        <w:rPr>
          <w:vertAlign w:val="subscript"/>
        </w:rPr>
        <w:t>F</w:t>
      </w:r>
      <w:r>
        <w:t xml:space="preserve"> a R</w:t>
      </w:r>
      <w:r w:rsidRPr="007F27B8">
        <w:rPr>
          <w:vertAlign w:val="subscript"/>
        </w:rPr>
        <w:t>R</w:t>
      </w:r>
      <w:r>
        <w:t xml:space="preserve"> (poměr napětí a proudu v pracovním bodu).</w:t>
      </w:r>
    </w:p>
    <w:p w:rsidR="00B775FC" w:rsidRDefault="00B775FC" w:rsidP="00B775FC">
      <w:pPr>
        <w:pStyle w:val="Odstavecseseznamem"/>
        <w:numPr>
          <w:ilvl w:val="0"/>
          <w:numId w:val="2"/>
        </w:numPr>
        <w:jc w:val="both"/>
      </w:pPr>
      <w:r>
        <w:t xml:space="preserve">Dynamický odpor v propustném směru </w:t>
      </w:r>
      <w:proofErr w:type="spellStart"/>
      <w:r>
        <w:t>r</w:t>
      </w:r>
      <w:r w:rsidRPr="007F27B8">
        <w:rPr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>
        <w:t>se určuje z přírůstku proudu vyvolaném přírůstkem napětí v pracovním bodu.</w:t>
      </w:r>
    </w:p>
    <w:p w:rsidR="00B775FC" w:rsidRDefault="00B775FC" w:rsidP="00B775FC">
      <w:pPr>
        <w:pStyle w:val="Odstavecseseznamem"/>
        <w:numPr>
          <w:ilvl w:val="0"/>
          <w:numId w:val="2"/>
        </w:numPr>
        <w:jc w:val="both"/>
      </w:pPr>
      <w:r>
        <w:t xml:space="preserve">Doba zotavení </w:t>
      </w:r>
      <w:proofErr w:type="spellStart"/>
      <w:r>
        <w:t>t</w:t>
      </w:r>
      <w:r w:rsidRPr="007F27B8">
        <w:rPr>
          <w:vertAlign w:val="subscript"/>
        </w:rPr>
        <w:t>RR</w:t>
      </w:r>
      <w:proofErr w:type="spellEnd"/>
      <w:r>
        <w:t xml:space="preserve"> udává čas, za který se dioda zotaví při přechodu z propustného do závěrného směru. Po </w:t>
      </w:r>
      <w:proofErr w:type="gramStart"/>
      <w:r>
        <w:t>přepólovaní</w:t>
      </w:r>
      <w:proofErr w:type="gramEnd"/>
      <w:r>
        <w:t xml:space="preserve"> teče přechodem ještě určitou dobu proud, dokud se neodčerpají z přechodu všechny nosiče.</w:t>
      </w:r>
    </w:p>
    <w:p w:rsidR="00B775FC" w:rsidRDefault="00B775FC" w:rsidP="00B775FC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2F62EEC" wp14:editId="3972CEA1">
            <wp:simplePos x="0" y="0"/>
            <wp:positionH relativeFrom="column">
              <wp:posOffset>433070</wp:posOffset>
            </wp:positionH>
            <wp:positionV relativeFrom="paragraph">
              <wp:posOffset>303530</wp:posOffset>
            </wp:positionV>
            <wp:extent cx="2446020" cy="2327910"/>
            <wp:effectExtent l="0" t="0" r="0" b="0"/>
            <wp:wrapTight wrapText="bothSides">
              <wp:wrapPolygon edited="0">
                <wp:start x="0" y="0"/>
                <wp:lineTo x="0" y="21388"/>
                <wp:lineTo x="21364" y="21388"/>
                <wp:lineTo x="21364" y="0"/>
                <wp:lineTo x="0" y="0"/>
              </wp:wrapPolygon>
            </wp:wrapTight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da zotavení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5FC" w:rsidRDefault="00B775FC" w:rsidP="00B775FC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A2EFF58" wp14:editId="5806BCB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644140" cy="3736340"/>
            <wp:effectExtent l="0" t="0" r="3810" b="0"/>
            <wp:wrapSquare wrapText="bothSides"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h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/>
    <w:p w:rsidR="00B775FC" w:rsidRDefault="00B775FC" w:rsidP="00B775FC">
      <w:r>
        <w:t xml:space="preserve">Často lze parametry vyčíst ze soustav charakteristik. </w:t>
      </w:r>
      <w:r>
        <w:t>O</w:t>
      </w:r>
      <w:r>
        <w:t>brázek ukazuje charakteristiky v propustném směru v oblasti prahového napětí s dvěma pracovními body.</w:t>
      </w:r>
      <w:r>
        <w:rPr>
          <w:noProof/>
          <w:lang w:eastAsia="cs-CZ"/>
        </w:rPr>
        <w:t xml:space="preserve"> </w:t>
      </w:r>
    </w:p>
    <w:p w:rsidR="00B775FC" w:rsidRDefault="00B775FC" w:rsidP="00B775FC">
      <w:pPr>
        <w:rPr>
          <w:b/>
        </w:rPr>
      </w:pPr>
      <w:r w:rsidRPr="004308CC">
        <w:rPr>
          <w:b/>
        </w:rPr>
        <w:t>Mezní hodnoty</w:t>
      </w:r>
    </w:p>
    <w:p w:rsidR="00B775FC" w:rsidRDefault="00B775FC" w:rsidP="00B775FC">
      <w:r>
        <w:t>Jako mezní hodnoty bývají uvedeny:</w:t>
      </w:r>
    </w:p>
    <w:p w:rsidR="00B775FC" w:rsidRDefault="00B775FC" w:rsidP="00B775FC">
      <w:pPr>
        <w:pStyle w:val="Odstavecseseznamem"/>
        <w:numPr>
          <w:ilvl w:val="0"/>
          <w:numId w:val="3"/>
        </w:numPr>
      </w:pPr>
      <w:r w:rsidRPr="00D560EF">
        <w:rPr>
          <w:b/>
        </w:rPr>
        <w:t>U</w:t>
      </w:r>
      <w:r w:rsidRPr="00D560EF">
        <w:rPr>
          <w:b/>
          <w:vertAlign w:val="subscript"/>
        </w:rPr>
        <w:t>R</w:t>
      </w:r>
      <w:r>
        <w:t xml:space="preserve"> – maximální napětí v závěrném směru</w:t>
      </w:r>
    </w:p>
    <w:p w:rsidR="00B775FC" w:rsidRDefault="00B775FC" w:rsidP="00B775FC">
      <w:pPr>
        <w:pStyle w:val="Odstavecseseznamem"/>
        <w:numPr>
          <w:ilvl w:val="0"/>
          <w:numId w:val="3"/>
        </w:numPr>
      </w:pPr>
      <w:r w:rsidRPr="00D560EF">
        <w:rPr>
          <w:b/>
        </w:rPr>
        <w:t>U</w:t>
      </w:r>
      <w:r w:rsidRPr="00D560EF">
        <w:rPr>
          <w:b/>
          <w:vertAlign w:val="subscript"/>
        </w:rPr>
        <w:t>RM</w:t>
      </w:r>
      <w:r>
        <w:t xml:space="preserve"> -  maximální přípustné vrcholové napětí</w:t>
      </w:r>
    </w:p>
    <w:p w:rsidR="00B775FC" w:rsidRDefault="00B775FC" w:rsidP="00B775FC">
      <w:pPr>
        <w:pStyle w:val="Odstavecseseznamem"/>
        <w:numPr>
          <w:ilvl w:val="0"/>
          <w:numId w:val="3"/>
        </w:numPr>
      </w:pPr>
      <w:r w:rsidRPr="00D560EF">
        <w:rPr>
          <w:b/>
        </w:rPr>
        <w:t>I</w:t>
      </w:r>
      <w:r w:rsidRPr="00D560EF">
        <w:rPr>
          <w:b/>
          <w:vertAlign w:val="subscript"/>
        </w:rPr>
        <w:t>F</w:t>
      </w:r>
      <w:r>
        <w:t xml:space="preserve"> – maximálně přípustná hodnota proudu v propustném směru</w:t>
      </w:r>
    </w:p>
    <w:p w:rsidR="00B775FC" w:rsidRDefault="00B775FC" w:rsidP="00B775FC">
      <w:pPr>
        <w:pStyle w:val="Odstavecseseznamem"/>
        <w:numPr>
          <w:ilvl w:val="0"/>
          <w:numId w:val="3"/>
        </w:numPr>
      </w:pPr>
      <w:r w:rsidRPr="00D560EF">
        <w:rPr>
          <w:b/>
        </w:rPr>
        <w:t>I</w:t>
      </w:r>
      <w:r w:rsidRPr="00D560EF">
        <w:rPr>
          <w:b/>
          <w:vertAlign w:val="subscript"/>
        </w:rPr>
        <w:t>0</w:t>
      </w:r>
      <w:r w:rsidRPr="00D560EF">
        <w:rPr>
          <w:vertAlign w:val="subscript"/>
        </w:rPr>
        <w:t xml:space="preserve"> </w:t>
      </w:r>
      <w:r>
        <w:t>– usměrněný proud jako aritmetický průměr proudu diodou</w:t>
      </w:r>
    </w:p>
    <w:p w:rsidR="00B775FC" w:rsidRDefault="00B775FC" w:rsidP="00B775FC">
      <w:pPr>
        <w:pStyle w:val="Odstavecseseznamem"/>
        <w:numPr>
          <w:ilvl w:val="0"/>
          <w:numId w:val="3"/>
        </w:numPr>
      </w:pPr>
      <w:r w:rsidRPr="00D560EF">
        <w:rPr>
          <w:b/>
        </w:rPr>
        <w:t>I</w:t>
      </w:r>
      <w:r w:rsidRPr="00D560EF">
        <w:rPr>
          <w:b/>
          <w:vertAlign w:val="subscript"/>
        </w:rPr>
        <w:t>FM</w:t>
      </w:r>
      <w:r>
        <w:t xml:space="preserve"> – nejvyšší přípustný periodicky se opakující špičkový </w:t>
      </w:r>
      <w:proofErr w:type="gramStart"/>
      <w:r>
        <w:t>proud  v propustném</w:t>
      </w:r>
      <w:proofErr w:type="gramEnd"/>
      <w:r>
        <w:t xml:space="preserve"> směru</w:t>
      </w:r>
    </w:p>
    <w:p w:rsidR="00B775FC" w:rsidRDefault="00B775FC" w:rsidP="00B775FC">
      <w:pPr>
        <w:pStyle w:val="Odstavecseseznamem"/>
        <w:numPr>
          <w:ilvl w:val="0"/>
          <w:numId w:val="3"/>
        </w:numPr>
      </w:pPr>
      <w:r w:rsidRPr="00D560EF">
        <w:rPr>
          <w:b/>
        </w:rPr>
        <w:lastRenderedPageBreak/>
        <w:t>I</w:t>
      </w:r>
      <w:r w:rsidRPr="00D560EF">
        <w:rPr>
          <w:b/>
          <w:vertAlign w:val="subscript"/>
        </w:rPr>
        <w:t>FS</w:t>
      </w:r>
      <w:r>
        <w:t xml:space="preserve"> – nejvyšší hodnota proudu, který smí diodou téct maximálně po dobu jedné sekundy</w:t>
      </w:r>
    </w:p>
    <w:p w:rsidR="00B775FC" w:rsidRDefault="00B775FC" w:rsidP="00B775FC">
      <w:pPr>
        <w:pStyle w:val="Odstavecseseznamem"/>
        <w:numPr>
          <w:ilvl w:val="0"/>
          <w:numId w:val="3"/>
        </w:numPr>
      </w:pPr>
      <w:proofErr w:type="spellStart"/>
      <w:r>
        <w:rPr>
          <w:b/>
        </w:rPr>
        <w:t>P</w:t>
      </w:r>
      <w:r w:rsidRPr="00D560EF">
        <w:rPr>
          <w:b/>
          <w:vertAlign w:val="subscript"/>
        </w:rPr>
        <w:t>tot</w:t>
      </w:r>
      <w:proofErr w:type="spellEnd"/>
      <w:r w:rsidRPr="00D560EF">
        <w:rPr>
          <w:b/>
          <w:vertAlign w:val="subscript"/>
        </w:rPr>
        <w:t xml:space="preserve"> </w:t>
      </w:r>
      <w:r>
        <w:t>– mezní hodnota ztrátového výkonu</w:t>
      </w:r>
    </w:p>
    <w:p w:rsidR="00B775FC" w:rsidRDefault="00B775FC" w:rsidP="00B775FC">
      <w:r w:rsidRPr="00F02B34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7A3F1B" wp14:editId="69D3B70A">
                <wp:simplePos x="0" y="0"/>
                <wp:positionH relativeFrom="column">
                  <wp:posOffset>3175</wp:posOffset>
                </wp:positionH>
                <wp:positionV relativeFrom="paragraph">
                  <wp:posOffset>318770</wp:posOffset>
                </wp:positionV>
                <wp:extent cx="6071235" cy="346710"/>
                <wp:effectExtent l="0" t="0" r="5715" b="0"/>
                <wp:wrapTight wrapText="bothSides">
                  <wp:wrapPolygon edited="0">
                    <wp:start x="0" y="0"/>
                    <wp:lineTo x="0" y="20176"/>
                    <wp:lineTo x="21553" y="20176"/>
                    <wp:lineTo x="21553" y="0"/>
                    <wp:lineTo x="0" y="0"/>
                  </wp:wrapPolygon>
                </wp:wrapTight>
                <wp:docPr id="93" name="Skupina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235" cy="346710"/>
                          <a:chOff x="0" y="0"/>
                          <a:chExt cx="5972476" cy="341697"/>
                        </a:xfrm>
                      </wpg:grpSpPr>
                      <pic:pic xmlns:pic="http://schemas.openxmlformats.org/drawingml/2006/picture">
                        <pic:nvPicPr>
                          <pic:cNvPr id="92" name="Obrázek 9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3630"/>
                            <a:ext cx="5972476" cy="1780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Obrázek 9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476" cy="1684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B00C46" id="Skupina 93" o:spid="_x0000_s1026" style="position:absolute;margin-left:.25pt;margin-top:25.1pt;width:478.05pt;height:27.3pt;z-index:251663360;mso-width-relative:margin;mso-height-relative:margin" coordsize="59724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92" o:spid="_x0000_s1027" type="#_x0000_t75" style="position:absolute;top:1636;width:59724;height:1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J+GrFAAAA2wAAAA8AAABkcnMvZG93bnJldi54bWxEj0FrwkAUhO+F/oflFXoR3ejB1tSNlIpp&#10;b2Is4vGZfU1Csm9Ddk3iv+8KhR6HmfmGWW9G04ieOldZVjCfRSCIc6srLhR8H3fTVxDOI2tsLJOC&#10;GznYJI8Pa4y1HfhAfeYLESDsYlRQet/GUrq8JINuZlvi4P3YzqAPsiuk7nAIcNPIRRQtpcGKw0KJ&#10;LX2UlNfZ1Sioj5PP/TWll/482a62g0vpckqVen4a399AeBr9f/iv/aUVrBZw/xJ+gE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ifhqxQAAANsAAAAPAAAAAAAAAAAAAAAA&#10;AJ8CAABkcnMvZG93bnJldi54bWxQSwUGAAAAAAQABAD3AAAAkQMAAAAA&#10;">
                  <v:imagedata r:id="rId14" o:title=""/>
                  <v:path arrowok="t"/>
                </v:shape>
                <v:shape id="Obrázek 91" o:spid="_x0000_s1028" type="#_x0000_t75" style="position:absolute;width:59724;height:1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/ff/FAAAA2wAAAA8AAABkcnMvZG93bnJldi54bWxEj0trwzAQhO+F/gexgd4aOX0Ex40SSqHQ&#10;Q3vIgyTHjbS1TayVa21j999XhUCPw8x8w8yXg2/UmbpYBzYwGWegiG1wNZcGtpvX2xxUFGSHTWAy&#10;8EMRlovrqzkWLvS8ovNaSpUgHAs0UIm0hdbRVuQxjkNLnLzP0HmUJLtSuw77BPeNvsuyqfZYc1qo&#10;sKWXiuxp/e0N1PT1KNaujr087D5azN/394fcmJvR8PwESmiQ//Cl/eYMzCbw9yX9AL3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f33/xQAAANsAAAAPAAAAAAAAAAAAAAAA&#10;AJ8CAABkcnMvZG93bnJldi54bWxQSwUGAAAAAAQABAD3AAAAkQMAAAAA&#10;">
                  <v:imagedata r:id="rId15" o:title=""/>
                  <v:path arrowok="t"/>
                </v:shape>
                <w10:wrap type="tight"/>
              </v:group>
            </w:pict>
          </mc:Fallback>
        </mc:AlternateContent>
      </w:r>
      <w:r w:rsidRPr="00F02B34">
        <w:t>Příklad k</w:t>
      </w:r>
      <w:r>
        <w:t>atalogových údajů usměrňovací diody (GM katalog):</w:t>
      </w:r>
    </w:p>
    <w:p w:rsidR="00B775FC" w:rsidRDefault="00B775FC" w:rsidP="00B775FC"/>
    <w:p w:rsidR="00B775FC" w:rsidRDefault="00B775FC" w:rsidP="00B775FC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7A21D85D" wp14:editId="7F7670E7">
            <wp:simplePos x="0" y="0"/>
            <wp:positionH relativeFrom="column">
              <wp:posOffset>2393315</wp:posOffset>
            </wp:positionH>
            <wp:positionV relativeFrom="paragraph">
              <wp:posOffset>309245</wp:posOffset>
            </wp:positionV>
            <wp:extent cx="12573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273" y="20990"/>
                <wp:lineTo x="21273" y="0"/>
                <wp:lineTo x="0" y="0"/>
              </wp:wrapPolygon>
            </wp:wrapTight>
            <wp:docPr id="110" name="Obráze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7DD63757" wp14:editId="1E15F453">
            <wp:simplePos x="0" y="0"/>
            <wp:positionH relativeFrom="column">
              <wp:posOffset>5166995</wp:posOffset>
            </wp:positionH>
            <wp:positionV relativeFrom="paragraph">
              <wp:posOffset>250825</wp:posOffset>
            </wp:positionV>
            <wp:extent cx="528955" cy="1003935"/>
            <wp:effectExtent l="0" t="0" r="4445" b="5715"/>
            <wp:wrapTight wrapText="bothSides">
              <wp:wrapPolygon edited="0">
                <wp:start x="0" y="0"/>
                <wp:lineTo x="0" y="21313"/>
                <wp:lineTo x="21004" y="21313"/>
                <wp:lineTo x="21004" y="0"/>
                <wp:lineTo x="0" y="0"/>
              </wp:wrapPolygon>
            </wp:wrapTight>
            <wp:docPr id="112" name="Obráze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B4AE766" wp14:editId="139C0654">
            <wp:simplePos x="0" y="0"/>
            <wp:positionH relativeFrom="column">
              <wp:posOffset>635</wp:posOffset>
            </wp:positionH>
            <wp:positionV relativeFrom="paragraph">
              <wp:posOffset>243205</wp:posOffset>
            </wp:positionV>
            <wp:extent cx="2140585" cy="1193165"/>
            <wp:effectExtent l="0" t="0" r="0" b="6985"/>
            <wp:wrapSquare wrapText="bothSides"/>
            <wp:docPr id="95" name="Obráze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4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5FC" w:rsidRDefault="00B775FC" w:rsidP="00B775FC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63AB88EC" wp14:editId="46B0BFB8">
            <wp:simplePos x="0" y="0"/>
            <wp:positionH relativeFrom="column">
              <wp:posOffset>316230</wp:posOffset>
            </wp:positionH>
            <wp:positionV relativeFrom="paragraph">
              <wp:posOffset>64770</wp:posOffset>
            </wp:positionV>
            <wp:extent cx="840740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1045" y="20973"/>
                <wp:lineTo x="21045" y="0"/>
                <wp:lineTo x="0" y="0"/>
              </wp:wrapPolygon>
            </wp:wrapTight>
            <wp:docPr id="111" name="Obráze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5FC" w:rsidRDefault="00B775FC" w:rsidP="00B775FC"/>
    <w:p w:rsidR="00B775FC" w:rsidRPr="004308CC" w:rsidRDefault="00B775FC" w:rsidP="00B775FC">
      <w:pPr>
        <w:pStyle w:val="Odstavecseseznamem"/>
      </w:pPr>
    </w:p>
    <w:p w:rsidR="00B775FC" w:rsidRDefault="00B775FC" w:rsidP="00B775FC">
      <w:r>
        <w:t xml:space="preserve">       Pouzdra diod</w:t>
      </w:r>
      <w:r>
        <w:tab/>
      </w:r>
      <w:r>
        <w:tab/>
      </w:r>
      <w:r>
        <w:tab/>
      </w:r>
      <w:r>
        <w:tab/>
        <w:t>usměrňovací můstek</w:t>
      </w:r>
    </w:p>
    <w:p w:rsidR="00012BE4" w:rsidRDefault="00012BE4"/>
    <w:p w:rsidR="00B775FC" w:rsidRPr="00F21CE7" w:rsidRDefault="00B775FC" w:rsidP="00B775FC">
      <w:pPr>
        <w:pStyle w:val="Nadpis1"/>
        <w:spacing w:before="0"/>
      </w:pPr>
      <w:bookmarkStart w:id="1" w:name="_Toc359328533"/>
      <w:r w:rsidRPr="00F21CE7">
        <w:t>Zdroje</w:t>
      </w:r>
      <w:bookmarkEnd w:id="1"/>
      <w:r w:rsidRPr="00F21CE7">
        <w:t xml:space="preserve"> </w:t>
      </w:r>
    </w:p>
    <w:p w:rsidR="00B775FC" w:rsidRPr="00F21CE7" w:rsidRDefault="00B775FC" w:rsidP="00B775FC">
      <w:pPr>
        <w:pStyle w:val="Nadpis2"/>
      </w:pPr>
      <w:bookmarkStart w:id="2" w:name="_Toc359328534"/>
      <w:r w:rsidRPr="00F21CE7">
        <w:t>Literatura:</w:t>
      </w:r>
      <w:bookmarkEnd w:id="2"/>
      <w:r w:rsidRPr="00F21CE7">
        <w:t xml:space="preserve"> </w:t>
      </w:r>
    </w:p>
    <w:p w:rsidR="00B775FC" w:rsidRPr="00CF755D" w:rsidRDefault="00B775FC" w:rsidP="00B775FC">
      <w:pPr>
        <w:pStyle w:val="Normlnweb"/>
        <w:numPr>
          <w:ilvl w:val="0"/>
          <w:numId w:val="4"/>
        </w:numPr>
        <w:rPr>
          <w:rFonts w:asciiTheme="minorHAnsi" w:hAnsiTheme="minorHAnsi"/>
        </w:rPr>
      </w:pPr>
      <w:r>
        <w:t xml:space="preserve">BEZDĚK, Miloslav. </w:t>
      </w:r>
      <w:r>
        <w:rPr>
          <w:i/>
          <w:iCs/>
        </w:rPr>
        <w:t>Elektronika: [učebnice]</w:t>
      </w:r>
      <w:r>
        <w:t>. 1. vyd.. České Budějovice: Kopp, 2004, 286 s. ISBN 80-723-2171-4.</w:t>
      </w:r>
    </w:p>
    <w:p w:rsidR="00B775FC" w:rsidRPr="00114011" w:rsidRDefault="00B775FC" w:rsidP="00B775FC">
      <w:pPr>
        <w:pStyle w:val="Normlnweb"/>
        <w:numPr>
          <w:ilvl w:val="0"/>
          <w:numId w:val="4"/>
        </w:numPr>
        <w:rPr>
          <w:rFonts w:asciiTheme="minorHAnsi" w:hAnsiTheme="minorHAnsi"/>
        </w:rPr>
      </w:pPr>
      <w:r>
        <w:t xml:space="preserve">FROHN, M. </w:t>
      </w:r>
      <w:r>
        <w:rPr>
          <w:i/>
          <w:iCs/>
        </w:rPr>
        <w:t>Elektronika: polovodičové součástky a základní zapojení</w:t>
      </w:r>
      <w:r>
        <w:t>. 1. české vyd. Praha: BEN - technická literatura, 2006, 479 s. ISBN 80-730-0123-3.</w:t>
      </w:r>
    </w:p>
    <w:p w:rsidR="00B775FC" w:rsidRPr="00114011" w:rsidRDefault="00B775FC" w:rsidP="00B775FC">
      <w:pPr>
        <w:pStyle w:val="Normlnweb"/>
        <w:numPr>
          <w:ilvl w:val="0"/>
          <w:numId w:val="4"/>
        </w:numPr>
        <w:rPr>
          <w:rFonts w:asciiTheme="minorHAnsi" w:hAnsiTheme="minorHAnsi"/>
        </w:rPr>
      </w:pPr>
      <w:r>
        <w:t xml:space="preserve">Katalog GM </w:t>
      </w:r>
      <w:proofErr w:type="spellStart"/>
      <w:r>
        <w:t>Electronic</w:t>
      </w:r>
      <w:proofErr w:type="spellEnd"/>
      <w:r>
        <w:t xml:space="preserve">. </w:t>
      </w:r>
      <w:r w:rsidRPr="00114011">
        <w:rPr>
          <w:i/>
        </w:rPr>
        <w:t xml:space="preserve">Elektronické </w:t>
      </w:r>
      <w:proofErr w:type="gramStart"/>
      <w:r w:rsidRPr="00114011">
        <w:rPr>
          <w:i/>
        </w:rPr>
        <w:t>součástky</w:t>
      </w:r>
      <w:r>
        <w:rPr>
          <w:i/>
        </w:rPr>
        <w:t>,</w:t>
      </w:r>
      <w:r>
        <w:t>2013</w:t>
      </w:r>
      <w:proofErr w:type="gramEnd"/>
      <w:r>
        <w:t>.</w:t>
      </w:r>
    </w:p>
    <w:p w:rsidR="00B775FC" w:rsidRDefault="00B775FC"/>
    <w:sectPr w:rsidR="00B7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AD3"/>
    <w:multiLevelType w:val="hybridMultilevel"/>
    <w:tmpl w:val="EB12A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3A3"/>
    <w:multiLevelType w:val="hybridMultilevel"/>
    <w:tmpl w:val="6F301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45D2"/>
    <w:multiLevelType w:val="hybridMultilevel"/>
    <w:tmpl w:val="98265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02A68"/>
    <w:multiLevelType w:val="hybridMultilevel"/>
    <w:tmpl w:val="0EBE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FC"/>
    <w:rsid w:val="00012BE4"/>
    <w:rsid w:val="00B44048"/>
    <w:rsid w:val="00B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1628-75B6-44DF-9E83-C0D0465C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5F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77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7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7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77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775F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775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B775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77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75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7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microsoft.com/office/2007/relationships/hdphoto" Target="media/hdphoto3.wdp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chlumny</dc:creator>
  <cp:keywords/>
  <dc:description/>
  <cp:lastModifiedBy>chlumny</cp:lastModifiedBy>
  <cp:revision>2</cp:revision>
  <dcterms:created xsi:type="dcterms:W3CDTF">2015-05-25T10:38:00Z</dcterms:created>
  <dcterms:modified xsi:type="dcterms:W3CDTF">2015-05-25T10:44:00Z</dcterms:modified>
</cp:coreProperties>
</file>