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7B" w:rsidRDefault="003F177B" w:rsidP="003F177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3F177B" w:rsidRDefault="003F177B" w:rsidP="003F177B">
      <w:pPr>
        <w:jc w:val="center"/>
        <w:rPr>
          <w:b/>
        </w:rPr>
      </w:pPr>
    </w:p>
    <w:p w:rsidR="003F177B" w:rsidRPr="003F177B" w:rsidRDefault="003F177B" w:rsidP="003F177B">
      <w:pPr>
        <w:pStyle w:val="Nadpis1"/>
        <w:rPr>
          <w:rFonts w:ascii="Times New Roman" w:hAnsi="Times New Roman"/>
          <w:sz w:val="40"/>
          <w:szCs w:val="40"/>
        </w:rPr>
      </w:pPr>
      <w:r w:rsidRPr="003F177B">
        <w:rPr>
          <w:rFonts w:ascii="Times New Roman" w:hAnsi="Times New Roman"/>
          <w:sz w:val="40"/>
          <w:szCs w:val="40"/>
        </w:rPr>
        <w:t>Funkční styl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Funkční styl</w:t>
      </w:r>
      <w:r w:rsidRPr="003F177B">
        <w:rPr>
          <w:sz w:val="20"/>
          <w:szCs w:val="20"/>
        </w:rPr>
        <w:t xml:space="preserve"> se zabývá jazykovým vyjadřováním. Mívá velmi různý </w:t>
      </w:r>
      <w:r w:rsidRPr="003F177B">
        <w:rPr>
          <w:sz w:val="20"/>
          <w:szCs w:val="20"/>
        </w:rPr>
        <w:t>cíl</w:t>
      </w:r>
      <w:r w:rsidRPr="003F177B">
        <w:rPr>
          <w:sz w:val="20"/>
          <w:szCs w:val="20"/>
        </w:rPr>
        <w:t>. Někdy pouze dorozumívací cíl o záležitostech běžného života. Jindy může mít cíl v projevu sdělení závažných informací.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Rozlišení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Prostě sdělovací styl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Odborný styl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Publicistický styl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Umělecký styl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Řečnický styl</w:t>
      </w:r>
    </w:p>
    <w:p w:rsidR="003F177B" w:rsidRPr="003F177B" w:rsidRDefault="003F177B" w:rsidP="003F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Administrativní styl</w:t>
      </w:r>
    </w:p>
    <w:p w:rsidR="003F177B" w:rsidRPr="003F177B" w:rsidRDefault="003F177B" w:rsidP="003F177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</w:rPr>
      </w:pPr>
    </w:p>
    <w:p w:rsidR="003F177B" w:rsidRPr="003F177B" w:rsidRDefault="003F177B" w:rsidP="003F177B">
      <w:pPr>
        <w:pStyle w:val="Nadpis1"/>
        <w:rPr>
          <w:rFonts w:ascii="Times New Roman" w:hAnsi="Times New Roman"/>
        </w:rPr>
      </w:pPr>
      <w:r w:rsidRPr="003F177B">
        <w:rPr>
          <w:rFonts w:ascii="Times New Roman" w:hAnsi="Times New Roman"/>
        </w:rPr>
        <w:t>Prostě</w:t>
      </w:r>
      <w:r w:rsidRPr="003F177B">
        <w:rPr>
          <w:rFonts w:ascii="Times New Roman" w:hAnsi="Times New Roman"/>
        </w:rPr>
        <w:t xml:space="preserve"> </w:t>
      </w:r>
      <w:r w:rsidRPr="003F177B">
        <w:rPr>
          <w:rFonts w:ascii="Times New Roman" w:hAnsi="Times New Roman"/>
        </w:rPr>
        <w:t>sdělovací styl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Prostě</w:t>
      </w:r>
      <w:r w:rsidRPr="003F177B">
        <w:rPr>
          <w:b/>
          <w:bCs/>
          <w:sz w:val="20"/>
          <w:szCs w:val="20"/>
        </w:rPr>
        <w:t xml:space="preserve"> </w:t>
      </w:r>
      <w:r w:rsidRPr="003F177B">
        <w:rPr>
          <w:b/>
          <w:bCs/>
          <w:sz w:val="20"/>
          <w:szCs w:val="20"/>
        </w:rPr>
        <w:t>sdělovací styl</w:t>
      </w:r>
      <w:r w:rsidRPr="003F177B">
        <w:rPr>
          <w:sz w:val="20"/>
          <w:szCs w:val="20"/>
        </w:rPr>
        <w:t xml:space="preserve"> je </w:t>
      </w:r>
      <w:r w:rsidRPr="003F177B">
        <w:rPr>
          <w:sz w:val="20"/>
          <w:szCs w:val="20"/>
        </w:rPr>
        <w:t>styl</w:t>
      </w:r>
      <w:r w:rsidRPr="003F177B">
        <w:rPr>
          <w:sz w:val="20"/>
          <w:szCs w:val="20"/>
        </w:rPr>
        <w:t xml:space="preserve"> běžné každodenní </w:t>
      </w:r>
      <w:r w:rsidRPr="003F177B">
        <w:rPr>
          <w:sz w:val="20"/>
          <w:szCs w:val="20"/>
        </w:rPr>
        <w:t>komunikace</w:t>
      </w:r>
      <w:r w:rsidRPr="003F177B">
        <w:rPr>
          <w:sz w:val="20"/>
          <w:szCs w:val="20"/>
        </w:rPr>
        <w:t xml:space="preserve"> - </w:t>
      </w:r>
      <w:r w:rsidRPr="003F177B">
        <w:rPr>
          <w:b/>
          <w:bCs/>
          <w:sz w:val="20"/>
          <w:szCs w:val="20"/>
        </w:rPr>
        <w:t>hovorový</w:t>
      </w:r>
      <w:r w:rsidRPr="003F177B">
        <w:rPr>
          <w:sz w:val="20"/>
          <w:szCs w:val="20"/>
        </w:rPr>
        <w:t xml:space="preserve"> (např. v rodině, mezi přáteli, ve škole, v zaměstnání apod.). Základní potřeba tohoto stylu je dorozumění. Vyznačuje se běžnou slovní zásobou, jednoduchou větnou stavbou a kompozicí. Podává informace a citové, hodnotící postoje k nejrůznějším tématům všedního života. Projevy jsou doprovázeny </w:t>
      </w:r>
      <w:r w:rsidRPr="003F177B">
        <w:rPr>
          <w:sz w:val="20"/>
          <w:szCs w:val="20"/>
        </w:rPr>
        <w:t>gestikulací</w:t>
      </w:r>
      <w:r w:rsidRPr="003F177B">
        <w:rPr>
          <w:sz w:val="20"/>
          <w:szCs w:val="20"/>
        </w:rPr>
        <w:t xml:space="preserve">, </w:t>
      </w:r>
      <w:r w:rsidRPr="003F177B">
        <w:rPr>
          <w:sz w:val="20"/>
          <w:szCs w:val="20"/>
        </w:rPr>
        <w:t>mimikou</w:t>
      </w:r>
      <w:r w:rsidRPr="003F177B">
        <w:rPr>
          <w:sz w:val="20"/>
          <w:szCs w:val="20"/>
        </w:rPr>
        <w:t>.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Informační útvary</w:t>
      </w:r>
    </w:p>
    <w:p w:rsidR="003F177B" w:rsidRPr="003F177B" w:rsidRDefault="003F177B" w:rsidP="003F1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útvary oznamovací</w:t>
      </w:r>
      <w:r w:rsidRPr="003F177B">
        <w:rPr>
          <w:rFonts w:ascii="Times New Roman" w:hAnsi="Times New Roman"/>
          <w:sz w:val="20"/>
          <w:szCs w:val="20"/>
        </w:rPr>
        <w:t xml:space="preserve"> – vyhláška, zpráva, inzerát, blahopřání, telegram, plakát, tel. rozhovor</w:t>
      </w:r>
    </w:p>
    <w:p w:rsidR="003F177B" w:rsidRPr="003F177B" w:rsidRDefault="003F177B" w:rsidP="003F1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útvary heslové</w:t>
      </w:r>
      <w:r w:rsidRPr="003F177B">
        <w:rPr>
          <w:rFonts w:ascii="Times New Roman" w:hAnsi="Times New Roman"/>
          <w:sz w:val="20"/>
          <w:szCs w:val="20"/>
        </w:rPr>
        <w:t xml:space="preserve"> – formuláře (tiskopisy, dotazníky, poukázky), testy</w:t>
      </w:r>
    </w:p>
    <w:p w:rsidR="003F177B" w:rsidRPr="003F177B" w:rsidRDefault="003F177B" w:rsidP="003F1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útvary dokumentární</w:t>
      </w:r>
      <w:r w:rsidRPr="003F177B">
        <w:rPr>
          <w:rFonts w:ascii="Times New Roman" w:hAnsi="Times New Roman"/>
          <w:sz w:val="20"/>
          <w:szCs w:val="20"/>
        </w:rPr>
        <w:t xml:space="preserve"> – smlouva, stvrzenka, zápis, protokol jednání, rezoluce, životopis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Znaky</w:t>
      </w:r>
    </w:p>
    <w:p w:rsidR="003F177B" w:rsidRPr="003F177B" w:rsidRDefault="003F177B" w:rsidP="003F1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forma psaná i mluvená</w:t>
      </w:r>
    </w:p>
    <w:p w:rsidR="003F177B" w:rsidRPr="003F177B" w:rsidRDefault="003F177B" w:rsidP="003F1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účel informativní (informace ze všech oblastí - kulturní, sportovní, ekonomická, atd.)</w:t>
      </w:r>
    </w:p>
    <w:p w:rsidR="003F177B" w:rsidRPr="003F177B" w:rsidRDefault="003F177B" w:rsidP="003F1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slohově jednoduché, bez zvláštního zpracování</w:t>
      </w:r>
    </w:p>
    <w:p w:rsidR="003F177B" w:rsidRPr="003F177B" w:rsidRDefault="003F177B" w:rsidP="003F1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většinou ustálená forma, výrazy, postupy = snadná orientace</w:t>
      </w:r>
    </w:p>
    <w:p w:rsidR="003F177B" w:rsidRPr="003F177B" w:rsidRDefault="003F177B" w:rsidP="003F1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spontánnost, soukromost, dialogičnost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Forma písemná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oznámení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zpráva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lastRenderedPageBreak/>
        <w:t>hlášení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pozvánka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anketa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testy</w:t>
      </w:r>
    </w:p>
    <w:p w:rsidR="003F177B" w:rsidRPr="003F177B" w:rsidRDefault="003F177B" w:rsidP="003F1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chat, e</w:t>
      </w:r>
      <w:r w:rsidRPr="003F177B">
        <w:rPr>
          <w:rFonts w:ascii="Times New Roman" w:hAnsi="Times New Roman"/>
          <w:sz w:val="20"/>
          <w:szCs w:val="20"/>
        </w:rPr>
        <w:t xml:space="preserve"> </w:t>
      </w:r>
      <w:r w:rsidRPr="003F177B">
        <w:rPr>
          <w:rFonts w:ascii="Times New Roman" w:hAnsi="Times New Roman"/>
          <w:sz w:val="20"/>
          <w:szCs w:val="20"/>
        </w:rPr>
        <w:t>–</w:t>
      </w:r>
      <w:r w:rsidRPr="003F177B">
        <w:rPr>
          <w:rFonts w:ascii="Times New Roman" w:hAnsi="Times New Roman"/>
          <w:sz w:val="20"/>
          <w:szCs w:val="20"/>
        </w:rPr>
        <w:t xml:space="preserve"> </w:t>
      </w:r>
      <w:r w:rsidRPr="003F177B">
        <w:rPr>
          <w:rFonts w:ascii="Times New Roman" w:hAnsi="Times New Roman"/>
          <w:sz w:val="20"/>
          <w:szCs w:val="20"/>
        </w:rPr>
        <w:t>mail, SMS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Forma mluvená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telefonní styk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přivítání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představování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omluvy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vyjadřování soustrasti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referát</w:t>
      </w:r>
    </w:p>
    <w:p w:rsidR="003F177B" w:rsidRPr="003F177B" w:rsidRDefault="003F177B" w:rsidP="003F1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diskuse</w:t>
      </w:r>
    </w:p>
    <w:p w:rsidR="003F177B" w:rsidRDefault="003F177B" w:rsidP="003F177B">
      <w:pPr>
        <w:spacing w:before="100" w:beforeAutospacing="1" w:after="100" w:afterAutospacing="1" w:line="240" w:lineRule="auto"/>
      </w:pPr>
    </w:p>
    <w:p w:rsidR="003F177B" w:rsidRPr="003F177B" w:rsidRDefault="003F177B" w:rsidP="003F177B">
      <w:pPr>
        <w:pStyle w:val="Nadpis1"/>
        <w:rPr>
          <w:rFonts w:ascii="Times New Roman" w:hAnsi="Times New Roman"/>
        </w:rPr>
      </w:pPr>
      <w:r w:rsidRPr="003F177B">
        <w:rPr>
          <w:rFonts w:ascii="Times New Roman" w:hAnsi="Times New Roman"/>
        </w:rPr>
        <w:t>Odborný styl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Odborný styl</w:t>
      </w:r>
      <w:r w:rsidRPr="003F177B">
        <w:rPr>
          <w:sz w:val="20"/>
          <w:szCs w:val="20"/>
        </w:rPr>
        <w:t xml:space="preserve"> je styl odborných publikací, odborných časopisů a učebnic. Jeho cílem je podat přesné, jasné a relativně úplné informace z různých oborů lidské činnosti a poučit tím adresáta. Od autora vyžadujeme odborné znalosti.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>Dělí se podle stupně odbornosti a adresáta:</w:t>
      </w:r>
    </w:p>
    <w:p w:rsidR="003F177B" w:rsidRPr="003F177B" w:rsidRDefault="003F177B" w:rsidP="003F1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vědecký (teoretický)</w:t>
      </w:r>
      <w:r w:rsidRPr="003F177B">
        <w:rPr>
          <w:rFonts w:ascii="Times New Roman" w:hAnsi="Times New Roman"/>
          <w:sz w:val="20"/>
          <w:szCs w:val="20"/>
        </w:rPr>
        <w:t xml:space="preserve"> - podává výsledky vědeckého výzkumu</w:t>
      </w:r>
    </w:p>
    <w:p w:rsidR="003F177B" w:rsidRPr="003F177B" w:rsidRDefault="003F177B" w:rsidP="003F1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prakticky odborný</w:t>
      </w:r>
      <w:r w:rsidRPr="003F177B">
        <w:rPr>
          <w:rFonts w:ascii="Times New Roman" w:hAnsi="Times New Roman"/>
          <w:sz w:val="20"/>
          <w:szCs w:val="20"/>
        </w:rPr>
        <w:t xml:space="preserve"> - poznatky spjaté s praktickou činností v určitém oboru (ekonomický, </w:t>
      </w:r>
      <w:r w:rsidRPr="003F177B">
        <w:rPr>
          <w:rFonts w:ascii="Times New Roman" w:hAnsi="Times New Roman"/>
          <w:sz w:val="20"/>
          <w:szCs w:val="20"/>
        </w:rPr>
        <w:t>právní…)</w:t>
      </w:r>
    </w:p>
    <w:p w:rsidR="003F177B" w:rsidRPr="003F177B" w:rsidRDefault="003F177B" w:rsidP="003F1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b/>
          <w:bCs/>
          <w:sz w:val="20"/>
          <w:szCs w:val="20"/>
        </w:rPr>
        <w:t>popularizační</w:t>
      </w:r>
      <w:r w:rsidRPr="003F177B">
        <w:rPr>
          <w:rFonts w:ascii="Times New Roman" w:hAnsi="Times New Roman"/>
          <w:sz w:val="20"/>
          <w:szCs w:val="20"/>
        </w:rPr>
        <w:t xml:space="preserve"> - forma beletristická, k popularizaci vědeckého poznání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Slohové útvary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Výklad</w:t>
      </w:r>
      <w:r w:rsidRPr="003F177B">
        <w:rPr>
          <w:sz w:val="20"/>
          <w:szCs w:val="20"/>
        </w:rPr>
        <w:t xml:space="preserve"> - užívá se pro pojednání o zákonitých procesech v přírodě a společnosti. Objasňuje vznik a vývoj těchto procesů, vysvětluje jejich fungování, podává poučení o podstatě činnosti (strojů, práce </w:t>
      </w:r>
      <w:r w:rsidRPr="003F177B">
        <w:rPr>
          <w:sz w:val="20"/>
          <w:szCs w:val="20"/>
        </w:rPr>
        <w:t>apod.). Rozlišujeme</w:t>
      </w:r>
      <w:r w:rsidRPr="003F177B">
        <w:rPr>
          <w:sz w:val="20"/>
          <w:szCs w:val="20"/>
        </w:rPr>
        <w:t xml:space="preserve"> </w:t>
      </w:r>
      <w:r w:rsidRPr="003F177B">
        <w:rPr>
          <w:b/>
          <w:bCs/>
          <w:sz w:val="20"/>
          <w:szCs w:val="20"/>
        </w:rPr>
        <w:t>výklad psaný</w:t>
      </w:r>
      <w:r w:rsidRPr="003F177B">
        <w:rPr>
          <w:sz w:val="20"/>
          <w:szCs w:val="20"/>
        </w:rPr>
        <w:t xml:space="preserve"> (informuje čtenáře) </w:t>
      </w:r>
      <w:r w:rsidRPr="003F177B">
        <w:rPr>
          <w:b/>
          <w:bCs/>
          <w:sz w:val="20"/>
          <w:szCs w:val="20"/>
        </w:rPr>
        <w:t>a mluvený</w:t>
      </w:r>
      <w:r w:rsidRPr="003F177B">
        <w:rPr>
          <w:sz w:val="20"/>
          <w:szCs w:val="20"/>
        </w:rPr>
        <w:t xml:space="preserve"> (informuje posluchače). Bývá založen i na srovnávání jevů (časových). Objasňuje vnitřní vztahy mezi jevy. V jazykové praxi se často kombinuje s popisováním, např. vyjde od popisu a přejde k výkladu podstaty dění (jevu). Může se kombinovat výklad o předmětu s popisem jeho výroby nebo úvahou o jeho využití. Výklad musí být přesný a jasný. Používá odborné názvy. Musí být přiměřený věku, potřebám a možnostem těch, jimž je určen.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>Obvykle má tyto části:</w:t>
      </w:r>
      <w:bookmarkStart w:id="0" w:name="_GoBack"/>
      <w:bookmarkEnd w:id="0"/>
    </w:p>
    <w:p w:rsidR="003F177B" w:rsidRPr="003F177B" w:rsidRDefault="003F177B" w:rsidP="003F1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úvod – seznámení s tématem, uvedení do problému</w:t>
      </w:r>
    </w:p>
    <w:p w:rsidR="003F177B" w:rsidRPr="003F177B" w:rsidRDefault="003F177B" w:rsidP="003F1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vlastní stať – cíle, metody, vlastní výklad</w:t>
      </w:r>
    </w:p>
    <w:p w:rsidR="003F177B" w:rsidRPr="003F177B" w:rsidRDefault="003F177B" w:rsidP="003F17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F177B">
        <w:rPr>
          <w:rFonts w:ascii="Times New Roman" w:hAnsi="Times New Roman"/>
          <w:sz w:val="20"/>
          <w:szCs w:val="20"/>
        </w:rPr>
        <w:t>závěr – shrnutí, aplikace, odkazy na studijní materiály, dostupné zdroje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Odborný popis</w:t>
      </w:r>
      <w:r w:rsidRPr="003F177B">
        <w:rPr>
          <w:sz w:val="20"/>
          <w:szCs w:val="20"/>
        </w:rPr>
        <w:t xml:space="preserve"> - podává odborné informace o vlastnostech, částech a souvislostech předmětů, jevů, činností a dějů z oblasti vědy, techniky, umění apod.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>Úvaha</w:t>
      </w:r>
      <w:r w:rsidRPr="003F177B">
        <w:rPr>
          <w:sz w:val="20"/>
          <w:szCs w:val="20"/>
        </w:rPr>
        <w:t xml:space="preserve"> - je útvar, v němž autor na základě poznatků vědy rozvádí osobní postoj k závažným jevům. Neodhalují se nové skutečnosti, ale jevy se posuzují z nového, osobitého úhlu.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>Esej</w:t>
      </w:r>
      <w:r w:rsidRPr="003F177B">
        <w:rPr>
          <w:sz w:val="20"/>
          <w:szCs w:val="20"/>
        </w:rPr>
        <w:t xml:space="preserve"> - je kratší úvaha zejména na téma z kultury, literatury, umění, filozofie či společenských věd, ve které se propojují prvky odborného a uměleckého stylu.</w:t>
      </w:r>
    </w:p>
    <w:p w:rsidR="003F177B" w:rsidRDefault="003F177B" w:rsidP="003F177B">
      <w:pPr>
        <w:pStyle w:val="Normlnweb"/>
      </w:pPr>
    </w:p>
    <w:p w:rsidR="003F177B" w:rsidRPr="003F177B" w:rsidRDefault="003F177B" w:rsidP="003F177B">
      <w:pPr>
        <w:pStyle w:val="Nadpis1"/>
        <w:rPr>
          <w:rFonts w:ascii="Times New Roman" w:hAnsi="Times New Roman"/>
        </w:rPr>
      </w:pPr>
      <w:r w:rsidRPr="003F177B">
        <w:rPr>
          <w:rFonts w:ascii="Times New Roman" w:hAnsi="Times New Roman"/>
        </w:rPr>
        <w:t>Umělecký styl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b/>
          <w:bCs/>
          <w:sz w:val="20"/>
          <w:szCs w:val="20"/>
        </w:rPr>
        <w:t>Umělecký styl</w:t>
      </w:r>
      <w:r w:rsidRPr="003F177B">
        <w:rPr>
          <w:sz w:val="20"/>
          <w:szCs w:val="20"/>
        </w:rPr>
        <w:t xml:space="preserve"> se zaměřuje na funkci poznávací, estetickou a osobitost vyjádření. Využívá všech jazykových prostředků.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Umělecká próza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 xml:space="preserve">Převažuje zejména </w:t>
      </w:r>
      <w:r w:rsidRPr="003F177B">
        <w:rPr>
          <w:sz w:val="20"/>
          <w:szCs w:val="20"/>
        </w:rPr>
        <w:t>vypravování</w:t>
      </w:r>
      <w:r w:rsidRPr="003F177B">
        <w:rPr>
          <w:sz w:val="20"/>
          <w:szCs w:val="20"/>
        </w:rPr>
        <w:t xml:space="preserve"> či </w:t>
      </w:r>
      <w:r w:rsidRPr="003F177B">
        <w:rPr>
          <w:sz w:val="20"/>
          <w:szCs w:val="20"/>
        </w:rPr>
        <w:t>popis</w:t>
      </w:r>
      <w:r w:rsidRPr="003F177B">
        <w:rPr>
          <w:sz w:val="20"/>
          <w:szCs w:val="20"/>
        </w:rPr>
        <w:t>. Často dochází k prolínání více slohových postupů.</w:t>
      </w:r>
    </w:p>
    <w:p w:rsidR="003F177B" w:rsidRPr="003F177B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F177B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Drama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  <w:r w:rsidRPr="003F177B">
        <w:rPr>
          <w:sz w:val="20"/>
          <w:szCs w:val="20"/>
        </w:rPr>
        <w:t xml:space="preserve">V současném jazykovém provedení se neliší od běžné </w:t>
      </w:r>
      <w:r w:rsidRPr="003F177B">
        <w:rPr>
          <w:sz w:val="20"/>
          <w:szCs w:val="20"/>
        </w:rPr>
        <w:t>řeči</w:t>
      </w:r>
      <w:r w:rsidRPr="003F177B">
        <w:rPr>
          <w:sz w:val="20"/>
          <w:szCs w:val="20"/>
        </w:rPr>
        <w:t>.</w:t>
      </w:r>
    </w:p>
    <w:p w:rsidR="003F177B" w:rsidRPr="003F177B" w:rsidRDefault="003F177B" w:rsidP="003F177B">
      <w:pPr>
        <w:pStyle w:val="Normlnweb"/>
        <w:rPr>
          <w:sz w:val="20"/>
          <w:szCs w:val="20"/>
        </w:rPr>
      </w:pPr>
    </w:p>
    <w:p w:rsidR="003F177B" w:rsidRPr="0034058A" w:rsidRDefault="003F177B" w:rsidP="003F177B">
      <w:pPr>
        <w:pStyle w:val="Nadpis1"/>
        <w:rPr>
          <w:rFonts w:ascii="Times New Roman" w:hAnsi="Times New Roman"/>
        </w:rPr>
      </w:pPr>
      <w:r w:rsidRPr="0034058A">
        <w:rPr>
          <w:rFonts w:ascii="Times New Roman" w:hAnsi="Times New Roman"/>
        </w:rPr>
        <w:t>Administrativní styl</w:t>
      </w:r>
    </w:p>
    <w:p w:rsidR="003F177B" w:rsidRPr="0034058A" w:rsidRDefault="003F177B" w:rsidP="003F177B">
      <w:pPr>
        <w:pStyle w:val="Normlnweb"/>
        <w:rPr>
          <w:sz w:val="20"/>
          <w:szCs w:val="20"/>
        </w:rPr>
      </w:pPr>
      <w:r w:rsidRPr="0034058A">
        <w:rPr>
          <w:b/>
          <w:bCs/>
          <w:sz w:val="20"/>
          <w:szCs w:val="20"/>
        </w:rPr>
        <w:t>Administrativní styl</w:t>
      </w:r>
      <w:r w:rsidRPr="0034058A">
        <w:rPr>
          <w:sz w:val="20"/>
          <w:szCs w:val="20"/>
        </w:rPr>
        <w:t xml:space="preserve"> je </w:t>
      </w:r>
      <w:r w:rsidRPr="0034058A">
        <w:rPr>
          <w:sz w:val="20"/>
          <w:szCs w:val="20"/>
        </w:rPr>
        <w:t>styl</w:t>
      </w:r>
      <w:r w:rsidRPr="0034058A">
        <w:rPr>
          <w:sz w:val="20"/>
          <w:szCs w:val="20"/>
        </w:rPr>
        <w:t xml:space="preserve"> informativní a věcné </w:t>
      </w:r>
      <w:r w:rsidRPr="0034058A">
        <w:rPr>
          <w:sz w:val="20"/>
          <w:szCs w:val="20"/>
        </w:rPr>
        <w:t>komunikace</w:t>
      </w:r>
      <w:r w:rsidRPr="0034058A">
        <w:rPr>
          <w:sz w:val="20"/>
          <w:szCs w:val="20"/>
        </w:rPr>
        <w:t xml:space="preserve">. Někdy se též označuje jako </w:t>
      </w:r>
      <w:r w:rsidRPr="0034058A">
        <w:rPr>
          <w:b/>
          <w:bCs/>
          <w:sz w:val="20"/>
          <w:szCs w:val="20"/>
        </w:rPr>
        <w:t>jednací</w:t>
      </w:r>
      <w:r w:rsidRPr="0034058A">
        <w:rPr>
          <w:sz w:val="20"/>
          <w:szCs w:val="20"/>
        </w:rPr>
        <w:t xml:space="preserve"> či </w:t>
      </w:r>
      <w:r w:rsidRPr="0034058A">
        <w:rPr>
          <w:b/>
          <w:bCs/>
          <w:sz w:val="20"/>
          <w:szCs w:val="20"/>
        </w:rPr>
        <w:t>úřední</w:t>
      </w:r>
      <w:r w:rsidRPr="0034058A">
        <w:rPr>
          <w:sz w:val="20"/>
          <w:szCs w:val="20"/>
        </w:rPr>
        <w:t xml:space="preserve">. Je zaměřen především na fakta a na jejich sdělení. </w:t>
      </w:r>
      <w:r w:rsidRPr="0034058A">
        <w:rPr>
          <w:sz w:val="20"/>
          <w:szCs w:val="20"/>
        </w:rPr>
        <w:t>Autor</w:t>
      </w:r>
      <w:r w:rsidRPr="0034058A">
        <w:rPr>
          <w:sz w:val="20"/>
          <w:szCs w:val="20"/>
        </w:rPr>
        <w:t xml:space="preserve"> ustupuje do pozadí a osobní vztah k </w:t>
      </w:r>
      <w:r w:rsidRPr="0034058A">
        <w:rPr>
          <w:sz w:val="20"/>
          <w:szCs w:val="20"/>
        </w:rPr>
        <w:t>adresátovi</w:t>
      </w:r>
      <w:r w:rsidRPr="0034058A">
        <w:rPr>
          <w:sz w:val="20"/>
          <w:szCs w:val="20"/>
        </w:rPr>
        <w:t xml:space="preserve"> bývá zastřen. Požadavky na projev v administrativním stylu jsou především </w:t>
      </w:r>
      <w:r w:rsidRPr="0034058A">
        <w:rPr>
          <w:sz w:val="20"/>
          <w:szCs w:val="20"/>
        </w:rPr>
        <w:t>výstižnost</w:t>
      </w:r>
      <w:r w:rsidRPr="0034058A">
        <w:rPr>
          <w:sz w:val="20"/>
          <w:szCs w:val="20"/>
        </w:rPr>
        <w:t xml:space="preserve">, snadnost a </w:t>
      </w:r>
      <w:r w:rsidRPr="0034058A">
        <w:rPr>
          <w:sz w:val="20"/>
          <w:szCs w:val="20"/>
        </w:rPr>
        <w:t>rychlost</w:t>
      </w:r>
      <w:r w:rsidRPr="0034058A">
        <w:rPr>
          <w:sz w:val="20"/>
          <w:szCs w:val="20"/>
        </w:rPr>
        <w:t xml:space="preserve"> vypracování a jednotnost. Forma je převážně písemná.</w:t>
      </w:r>
    </w:p>
    <w:p w:rsidR="003F177B" w:rsidRPr="0034058A" w:rsidRDefault="003F177B" w:rsidP="003F177B">
      <w:pPr>
        <w:pStyle w:val="Normlnweb"/>
        <w:rPr>
          <w:sz w:val="20"/>
          <w:szCs w:val="20"/>
        </w:rPr>
      </w:pPr>
      <w:r w:rsidRPr="0034058A">
        <w:rPr>
          <w:b/>
          <w:bCs/>
          <w:sz w:val="20"/>
          <w:szCs w:val="20"/>
        </w:rPr>
        <w:t>Znaky:</w:t>
      </w:r>
      <w:r w:rsidRPr="0034058A">
        <w:rPr>
          <w:sz w:val="20"/>
          <w:szCs w:val="20"/>
        </w:rPr>
        <w:t xml:space="preserve"> stručnost, heslovitost, přesnost, </w:t>
      </w:r>
      <w:r w:rsidRPr="0034058A">
        <w:rPr>
          <w:sz w:val="20"/>
          <w:szCs w:val="20"/>
        </w:rPr>
        <w:t>stereotyp -</w:t>
      </w:r>
      <w:r w:rsidRPr="0034058A">
        <w:rPr>
          <w:sz w:val="20"/>
          <w:szCs w:val="20"/>
        </w:rPr>
        <w:t xml:space="preserve"> </w:t>
      </w:r>
      <w:r w:rsidRPr="0034058A">
        <w:rPr>
          <w:sz w:val="20"/>
          <w:szCs w:val="20"/>
        </w:rPr>
        <w:t>fráze</w:t>
      </w:r>
      <w:r w:rsidRPr="0034058A">
        <w:rPr>
          <w:sz w:val="20"/>
          <w:szCs w:val="20"/>
        </w:rPr>
        <w:t xml:space="preserve">, tzv. </w:t>
      </w:r>
      <w:r w:rsidRPr="0034058A">
        <w:rPr>
          <w:sz w:val="20"/>
          <w:szCs w:val="20"/>
        </w:rPr>
        <w:t>klišé</w:t>
      </w:r>
      <w:r w:rsidRPr="0034058A">
        <w:rPr>
          <w:sz w:val="20"/>
          <w:szCs w:val="20"/>
        </w:rPr>
        <w:t>.</w:t>
      </w:r>
    </w:p>
    <w:p w:rsidR="003F177B" w:rsidRPr="0034058A" w:rsidRDefault="003F177B" w:rsidP="003F177B">
      <w:pPr>
        <w:pStyle w:val="Normlnweb"/>
        <w:rPr>
          <w:sz w:val="20"/>
          <w:szCs w:val="20"/>
        </w:rPr>
      </w:pPr>
      <w:r w:rsidRPr="0034058A">
        <w:rPr>
          <w:b/>
          <w:bCs/>
          <w:sz w:val="20"/>
          <w:szCs w:val="20"/>
        </w:rPr>
        <w:t>Jazyk:</w:t>
      </w:r>
      <w:r w:rsidRPr="0034058A">
        <w:rPr>
          <w:sz w:val="20"/>
          <w:szCs w:val="20"/>
        </w:rPr>
        <w:t xml:space="preserve"> zcela neutrální bez citového zabarvení, </w:t>
      </w:r>
      <w:r w:rsidRPr="0034058A">
        <w:rPr>
          <w:sz w:val="20"/>
          <w:szCs w:val="20"/>
        </w:rPr>
        <w:t>spisovný</w:t>
      </w:r>
      <w:r w:rsidRPr="0034058A">
        <w:rPr>
          <w:sz w:val="20"/>
          <w:szCs w:val="20"/>
        </w:rPr>
        <w:t>, pravdivý, čitelný.</w:t>
      </w:r>
    </w:p>
    <w:p w:rsidR="003F177B" w:rsidRPr="0034058A" w:rsidRDefault="003F177B" w:rsidP="003F177B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4058A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Slohové útvary</w:t>
      </w:r>
    </w:p>
    <w:p w:rsidR="003F177B" w:rsidRPr="0034058A" w:rsidRDefault="003F177B" w:rsidP="003F17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4058A">
        <w:rPr>
          <w:rFonts w:ascii="Times New Roman" w:hAnsi="Times New Roman"/>
          <w:b/>
          <w:bCs/>
          <w:sz w:val="20"/>
          <w:szCs w:val="20"/>
        </w:rPr>
        <w:t>oznamovací</w:t>
      </w:r>
      <w:r w:rsidRPr="0034058A">
        <w:rPr>
          <w:rFonts w:ascii="Times New Roman" w:hAnsi="Times New Roman"/>
          <w:sz w:val="20"/>
          <w:szCs w:val="20"/>
        </w:rPr>
        <w:t xml:space="preserve"> - oznámení, výkaz, </w:t>
      </w:r>
      <w:r w:rsidRPr="0034058A">
        <w:rPr>
          <w:rFonts w:ascii="Times New Roman" w:hAnsi="Times New Roman"/>
          <w:sz w:val="20"/>
          <w:szCs w:val="20"/>
        </w:rPr>
        <w:t>objednávka</w:t>
      </w:r>
      <w:r w:rsidRPr="0034058A">
        <w:rPr>
          <w:rFonts w:ascii="Times New Roman" w:hAnsi="Times New Roman"/>
          <w:sz w:val="20"/>
          <w:szCs w:val="20"/>
        </w:rPr>
        <w:t>, hlášení, zpráva</w:t>
      </w:r>
    </w:p>
    <w:p w:rsidR="003F177B" w:rsidRPr="0034058A" w:rsidRDefault="003F177B" w:rsidP="003F17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4058A">
        <w:rPr>
          <w:rFonts w:ascii="Times New Roman" w:hAnsi="Times New Roman"/>
          <w:b/>
          <w:bCs/>
          <w:sz w:val="20"/>
          <w:szCs w:val="20"/>
        </w:rPr>
        <w:t>dokumentární</w:t>
      </w:r>
      <w:r w:rsidRPr="0034058A">
        <w:rPr>
          <w:rFonts w:ascii="Times New Roman" w:hAnsi="Times New Roman"/>
          <w:sz w:val="20"/>
          <w:szCs w:val="20"/>
        </w:rPr>
        <w:t xml:space="preserve"> - zápis, </w:t>
      </w:r>
      <w:r w:rsidRPr="0034058A">
        <w:rPr>
          <w:rFonts w:ascii="Times New Roman" w:hAnsi="Times New Roman"/>
          <w:sz w:val="20"/>
          <w:szCs w:val="20"/>
        </w:rPr>
        <w:t>protokol</w:t>
      </w:r>
      <w:r w:rsidRPr="0034058A">
        <w:rPr>
          <w:rFonts w:ascii="Times New Roman" w:hAnsi="Times New Roman"/>
          <w:sz w:val="20"/>
          <w:szCs w:val="20"/>
        </w:rPr>
        <w:t xml:space="preserve">, </w:t>
      </w:r>
      <w:r w:rsidRPr="0034058A">
        <w:rPr>
          <w:rFonts w:ascii="Times New Roman" w:hAnsi="Times New Roman"/>
          <w:sz w:val="20"/>
          <w:szCs w:val="20"/>
        </w:rPr>
        <w:t>smlouva</w:t>
      </w:r>
      <w:r w:rsidRPr="0034058A">
        <w:rPr>
          <w:rFonts w:ascii="Times New Roman" w:hAnsi="Times New Roman"/>
          <w:sz w:val="20"/>
          <w:szCs w:val="20"/>
        </w:rPr>
        <w:t>, usnesení, potvrzení</w:t>
      </w:r>
    </w:p>
    <w:p w:rsidR="003F177B" w:rsidRPr="0034058A" w:rsidRDefault="003F177B" w:rsidP="003F17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4058A">
        <w:rPr>
          <w:rFonts w:ascii="Times New Roman" w:hAnsi="Times New Roman"/>
          <w:b/>
          <w:bCs/>
          <w:sz w:val="20"/>
          <w:szCs w:val="20"/>
        </w:rPr>
        <w:t>heslové</w:t>
      </w:r>
      <w:r w:rsidRPr="0034058A">
        <w:rPr>
          <w:rFonts w:ascii="Times New Roman" w:hAnsi="Times New Roman"/>
          <w:sz w:val="20"/>
          <w:szCs w:val="20"/>
        </w:rPr>
        <w:t xml:space="preserve"> - </w:t>
      </w:r>
      <w:r w:rsidRPr="0034058A">
        <w:rPr>
          <w:rFonts w:ascii="Times New Roman" w:hAnsi="Times New Roman"/>
          <w:sz w:val="20"/>
          <w:szCs w:val="20"/>
        </w:rPr>
        <w:t>dotazník</w:t>
      </w:r>
      <w:r w:rsidRPr="0034058A">
        <w:rPr>
          <w:rFonts w:ascii="Times New Roman" w:hAnsi="Times New Roman"/>
          <w:sz w:val="20"/>
          <w:szCs w:val="20"/>
        </w:rPr>
        <w:t xml:space="preserve">, </w:t>
      </w:r>
      <w:r w:rsidRPr="0034058A">
        <w:rPr>
          <w:rFonts w:ascii="Times New Roman" w:hAnsi="Times New Roman"/>
          <w:sz w:val="20"/>
          <w:szCs w:val="20"/>
        </w:rPr>
        <w:t>vysvědčení</w:t>
      </w:r>
      <w:r w:rsidRPr="0034058A">
        <w:rPr>
          <w:rFonts w:ascii="Times New Roman" w:hAnsi="Times New Roman"/>
          <w:sz w:val="20"/>
          <w:szCs w:val="20"/>
        </w:rPr>
        <w:t xml:space="preserve">, </w:t>
      </w:r>
      <w:r w:rsidRPr="0034058A">
        <w:rPr>
          <w:rFonts w:ascii="Times New Roman" w:hAnsi="Times New Roman"/>
          <w:sz w:val="20"/>
          <w:szCs w:val="20"/>
        </w:rPr>
        <w:t>formuláře</w:t>
      </w:r>
      <w:r w:rsidRPr="0034058A">
        <w:rPr>
          <w:rFonts w:ascii="Times New Roman" w:hAnsi="Times New Roman"/>
          <w:sz w:val="20"/>
          <w:szCs w:val="20"/>
        </w:rPr>
        <w:t>, poštovní průvodka, poukázka, dodací list</w:t>
      </w:r>
    </w:p>
    <w:p w:rsidR="003F177B" w:rsidRPr="0034058A" w:rsidRDefault="003F177B" w:rsidP="003F17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4058A">
        <w:rPr>
          <w:rFonts w:ascii="Times New Roman" w:hAnsi="Times New Roman"/>
          <w:b/>
          <w:bCs/>
          <w:sz w:val="20"/>
          <w:szCs w:val="20"/>
        </w:rPr>
        <w:t>styk jednotlivce a organizace</w:t>
      </w:r>
      <w:r w:rsidRPr="0034058A">
        <w:rPr>
          <w:rFonts w:ascii="Times New Roman" w:hAnsi="Times New Roman"/>
          <w:sz w:val="20"/>
          <w:szCs w:val="20"/>
        </w:rPr>
        <w:t xml:space="preserve"> - </w:t>
      </w:r>
      <w:r w:rsidRPr="0034058A">
        <w:rPr>
          <w:rFonts w:ascii="Times New Roman" w:hAnsi="Times New Roman"/>
          <w:sz w:val="20"/>
          <w:szCs w:val="20"/>
        </w:rPr>
        <w:t>životopis</w:t>
      </w:r>
      <w:r w:rsidRPr="0034058A">
        <w:rPr>
          <w:rFonts w:ascii="Times New Roman" w:hAnsi="Times New Roman"/>
          <w:sz w:val="20"/>
          <w:szCs w:val="20"/>
        </w:rPr>
        <w:t>, žádost, úřední korespondence, posudek</w:t>
      </w:r>
    </w:p>
    <w:sectPr w:rsidR="003F177B" w:rsidRPr="003405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8A" w:rsidRDefault="0034058A" w:rsidP="0034058A">
      <w:pPr>
        <w:spacing w:after="0" w:line="240" w:lineRule="auto"/>
      </w:pPr>
      <w:r>
        <w:separator/>
      </w:r>
    </w:p>
  </w:endnote>
  <w:endnote w:type="continuationSeparator" w:id="0">
    <w:p w:rsidR="0034058A" w:rsidRDefault="0034058A" w:rsidP="0034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73497"/>
      <w:docPartObj>
        <w:docPartGallery w:val="Page Numbers (Bottom of Page)"/>
        <w:docPartUnique/>
      </w:docPartObj>
    </w:sdtPr>
    <w:sdtContent>
      <w:p w:rsidR="0034058A" w:rsidRDefault="00340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58A" w:rsidRDefault="00340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8A" w:rsidRDefault="0034058A" w:rsidP="0034058A">
      <w:pPr>
        <w:spacing w:after="0" w:line="240" w:lineRule="auto"/>
      </w:pPr>
      <w:r>
        <w:separator/>
      </w:r>
    </w:p>
  </w:footnote>
  <w:footnote w:type="continuationSeparator" w:id="0">
    <w:p w:rsidR="0034058A" w:rsidRDefault="0034058A" w:rsidP="0034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A06"/>
    <w:multiLevelType w:val="multilevel"/>
    <w:tmpl w:val="164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5538"/>
    <w:multiLevelType w:val="multilevel"/>
    <w:tmpl w:val="39F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428EC"/>
    <w:multiLevelType w:val="multilevel"/>
    <w:tmpl w:val="2A5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70AC3"/>
    <w:multiLevelType w:val="multilevel"/>
    <w:tmpl w:val="0C5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72B81"/>
    <w:multiLevelType w:val="multilevel"/>
    <w:tmpl w:val="5482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E6A21"/>
    <w:multiLevelType w:val="multilevel"/>
    <w:tmpl w:val="7FF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155A1"/>
    <w:multiLevelType w:val="multilevel"/>
    <w:tmpl w:val="890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4194C"/>
    <w:multiLevelType w:val="multilevel"/>
    <w:tmpl w:val="377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D64AA"/>
    <w:multiLevelType w:val="multilevel"/>
    <w:tmpl w:val="362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171E5"/>
    <w:multiLevelType w:val="multilevel"/>
    <w:tmpl w:val="6B2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226C4"/>
    <w:multiLevelType w:val="multilevel"/>
    <w:tmpl w:val="DB6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1"/>
    <w:rsid w:val="0034058A"/>
    <w:rsid w:val="00394BA1"/>
    <w:rsid w:val="003F177B"/>
    <w:rsid w:val="004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77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3F17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F177B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3F17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177B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3F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177B"/>
  </w:style>
  <w:style w:type="character" w:styleId="Hypertextovodkaz">
    <w:name w:val="Hyperlink"/>
    <w:uiPriority w:val="99"/>
    <w:semiHidden/>
    <w:unhideWhenUsed/>
    <w:rsid w:val="003F17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7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5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4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5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77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3F17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F177B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3F17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177B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paragraph" w:styleId="Normlnweb">
    <w:name w:val="Normal (Web)"/>
    <w:basedOn w:val="Normln"/>
    <w:uiPriority w:val="99"/>
    <w:unhideWhenUsed/>
    <w:rsid w:val="003F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177B"/>
  </w:style>
  <w:style w:type="character" w:styleId="Hypertextovodkaz">
    <w:name w:val="Hyperlink"/>
    <w:uiPriority w:val="99"/>
    <w:semiHidden/>
    <w:unhideWhenUsed/>
    <w:rsid w:val="003F17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7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5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4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5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2</cp:revision>
  <dcterms:created xsi:type="dcterms:W3CDTF">2011-12-08T17:29:00Z</dcterms:created>
  <dcterms:modified xsi:type="dcterms:W3CDTF">2011-12-08T17:41:00Z</dcterms:modified>
</cp:coreProperties>
</file>